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54" w:rsidRPr="006A7354" w:rsidRDefault="006A7354" w:rsidP="006A7354">
      <w:pPr>
        <w:ind w:firstLineChars="400" w:firstLine="1840"/>
        <w:rPr>
          <w:rFonts w:ascii="Times New Roman" w:hAnsi="Times New Roman" w:cs="Times New Roman"/>
          <w:b/>
          <w:sz w:val="46"/>
          <w:szCs w:val="46"/>
        </w:rPr>
      </w:pPr>
      <w:r w:rsidRPr="006A7354">
        <w:rPr>
          <w:rFonts w:ascii="Times New Roman" w:hAnsi="Times New Roman" w:cs="Times New Roman"/>
          <w:b/>
          <w:sz w:val="46"/>
          <w:szCs w:val="46"/>
        </w:rPr>
        <w:t>Check List</w:t>
      </w:r>
      <w:r w:rsidR="003D11BC" w:rsidRPr="006A7354">
        <w:rPr>
          <w:rFonts w:ascii="Times New Roman" w:hAnsi="Times New Roman" w:cs="Times New Roman"/>
          <w:b/>
          <w:sz w:val="46"/>
          <w:szCs w:val="46"/>
        </w:rPr>
        <w:t xml:space="preserve"> for </w:t>
      </w:r>
      <w:r w:rsidR="00A33AA4" w:rsidRPr="006A7354">
        <w:rPr>
          <w:rFonts w:ascii="Times New Roman" w:hAnsi="Times New Roman" w:cs="Times New Roman"/>
          <w:b/>
          <w:sz w:val="46"/>
          <w:szCs w:val="46"/>
        </w:rPr>
        <w:t>K-12 Education</w:t>
      </w:r>
    </w:p>
    <w:p w:rsidR="003D11BC" w:rsidRPr="006A7354" w:rsidRDefault="003D11BC" w:rsidP="006A7354">
      <w:pPr>
        <w:ind w:firstLineChars="550" w:firstLine="2200"/>
        <w:rPr>
          <w:rFonts w:ascii="Times New Roman" w:hAnsi="Times New Roman" w:cs="Times New Roman"/>
          <w:b/>
          <w:sz w:val="40"/>
          <w:szCs w:val="40"/>
        </w:rPr>
      </w:pPr>
      <w:r w:rsidRPr="006A7354">
        <w:rPr>
          <w:rFonts w:ascii="Times New Roman" w:hAnsi="Times New Roman" w:cs="Times New Roman"/>
          <w:b/>
          <w:sz w:val="40"/>
          <w:szCs w:val="40"/>
        </w:rPr>
        <w:t xml:space="preserve">(Primary and Secondary </w:t>
      </w:r>
      <w:r w:rsidR="00A33AA4" w:rsidRPr="006A7354">
        <w:rPr>
          <w:rFonts w:ascii="Times New Roman" w:hAnsi="Times New Roman" w:cs="Times New Roman"/>
          <w:b/>
          <w:sz w:val="40"/>
          <w:szCs w:val="40"/>
        </w:rPr>
        <w:t>school)</w:t>
      </w:r>
    </w:p>
    <w:p w:rsidR="005B2C3A" w:rsidRPr="002B1FAA" w:rsidRDefault="00523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International Student</w:t>
      </w:r>
      <w:r w:rsidR="003D11BC">
        <w:rPr>
          <w:rFonts w:ascii="Times New Roman" w:hAnsi="Times New Roman" w:cs="Times New Roman"/>
          <w:b/>
          <w:sz w:val="24"/>
        </w:rPr>
        <w:t xml:space="preserve"> B applicants should submit this </w:t>
      </w:r>
      <w:r w:rsidR="006A7354">
        <w:rPr>
          <w:rFonts w:ascii="Times New Roman" w:hAnsi="Times New Roman" w:cs="Times New Roman"/>
          <w:b/>
          <w:sz w:val="24"/>
        </w:rPr>
        <w:t>check list</w:t>
      </w:r>
      <w:r w:rsidR="003D11BC">
        <w:rPr>
          <w:rFonts w:ascii="Times New Roman" w:hAnsi="Times New Roman" w:cs="Times New Roman"/>
          <w:b/>
          <w:sz w:val="24"/>
        </w:rPr>
        <w:t xml:space="preserve"> along with original official transcript</w:t>
      </w:r>
      <w:r w:rsidR="00E87457">
        <w:rPr>
          <w:rFonts w:ascii="Times New Roman" w:hAnsi="Times New Roman" w:cs="Times New Roman"/>
          <w:b/>
          <w:sz w:val="24"/>
        </w:rPr>
        <w:t>s</w:t>
      </w:r>
      <w:r w:rsidR="003D11BC">
        <w:rPr>
          <w:rFonts w:ascii="Times New Roman" w:hAnsi="Times New Roman" w:cs="Times New Roman"/>
          <w:b/>
          <w:sz w:val="24"/>
        </w:rPr>
        <w:t xml:space="preserve"> (or proof of enrollment</w:t>
      </w:r>
      <w:r w:rsidR="00E87457">
        <w:rPr>
          <w:rFonts w:ascii="Times New Roman" w:hAnsi="Times New Roman" w:cs="Times New Roman"/>
          <w:b/>
          <w:sz w:val="24"/>
        </w:rPr>
        <w:t xml:space="preserve">) that indicates each academic term.   </w:t>
      </w:r>
    </w:p>
    <w:p w:rsidR="002425C8" w:rsidRPr="0094486C" w:rsidRDefault="002425C8" w:rsidP="002B1FAA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26619C" w:rsidRDefault="0026619C" w:rsidP="003D11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11BC">
        <w:rPr>
          <w:rFonts w:ascii="Times New Roman" w:hAnsi="Times New Roman" w:cs="Times New Roman"/>
        </w:rPr>
        <w:t>For K-12</w:t>
      </w:r>
      <w:r w:rsidR="00FF6AFD" w:rsidRPr="003D11BC">
        <w:rPr>
          <w:rFonts w:ascii="Times New Roman" w:hAnsi="Times New Roman" w:cs="Times New Roman"/>
        </w:rPr>
        <w:t>(Primary and Secondary school)</w:t>
      </w:r>
      <w:r w:rsidRPr="003D11BC">
        <w:rPr>
          <w:rFonts w:ascii="Times New Roman" w:hAnsi="Times New Roman" w:cs="Times New Roman"/>
        </w:rPr>
        <w:t xml:space="preserve"> education, you </w:t>
      </w:r>
      <w:r w:rsidR="00B96EEC">
        <w:rPr>
          <w:rFonts w:ascii="Times New Roman" w:hAnsi="Times New Roman" w:cs="Times New Roman"/>
        </w:rPr>
        <w:t>should fill out the below table, except the gray colored cells.</w:t>
      </w:r>
      <w:r w:rsidRPr="003D11BC">
        <w:rPr>
          <w:rFonts w:ascii="Times New Roman" w:hAnsi="Times New Roman" w:cs="Times New Roman"/>
        </w:rPr>
        <w:t xml:space="preserve"> You c</w:t>
      </w:r>
      <w:r w:rsidR="00E87457">
        <w:rPr>
          <w:rFonts w:ascii="Times New Roman" w:hAnsi="Times New Roman" w:cs="Times New Roman"/>
        </w:rPr>
        <w:t>an fix the table, when it has trimester system.</w:t>
      </w:r>
      <w:r w:rsidR="00B96EEC">
        <w:rPr>
          <w:rFonts w:ascii="Times New Roman" w:hAnsi="Times New Roman" w:cs="Times New Roman"/>
        </w:rPr>
        <w:t xml:space="preserve"> </w:t>
      </w:r>
    </w:p>
    <w:p w:rsidR="003D11BC" w:rsidRPr="003D11BC" w:rsidRDefault="003D11BC" w:rsidP="003D11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Official transcripts (or proof of enrollment) should be original, sealed by the issuing institution with its stamp or </w:t>
      </w:r>
      <w:proofErr w:type="spellStart"/>
      <w:r>
        <w:rPr>
          <w:rFonts w:ascii="Times New Roman" w:hAnsi="Times New Roman" w:cs="Times New Roman"/>
        </w:rPr>
        <w:t>Apostilled</w:t>
      </w:r>
      <w:proofErr w:type="spellEnd"/>
      <w:r>
        <w:rPr>
          <w:rFonts w:ascii="Times New Roman" w:hAnsi="Times New Roman" w:cs="Times New Roman"/>
        </w:rPr>
        <w:t>. They should be arranged in chronolo</w:t>
      </w:r>
      <w:r w:rsidR="00E87457">
        <w:rPr>
          <w:rFonts w:ascii="Times New Roman" w:hAnsi="Times New Roman" w:cs="Times New Roman"/>
        </w:rPr>
        <w:t xml:space="preserve">gical order, with the oldest one first. 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815"/>
        <w:gridCol w:w="1023"/>
        <w:gridCol w:w="2372"/>
        <w:gridCol w:w="1881"/>
        <w:gridCol w:w="2409"/>
        <w:gridCol w:w="850"/>
      </w:tblGrid>
      <w:tr w:rsidR="00B96EEC" w:rsidTr="00B96EEC">
        <w:trPr>
          <w:trHeight w:val="310"/>
        </w:trPr>
        <w:tc>
          <w:tcPr>
            <w:tcW w:w="815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Grade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School</w:t>
            </w: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Nation</w:t>
            </w:r>
          </w:p>
        </w:tc>
        <w:tc>
          <w:tcPr>
            <w:tcW w:w="2409" w:type="dxa"/>
            <w:vAlign w:val="center"/>
          </w:tcPr>
          <w:p w:rsidR="00B96EEC" w:rsidRPr="00A56846" w:rsidRDefault="00B96EEC" w:rsidP="0015636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Period</w:t>
            </w:r>
          </w:p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mmyy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~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mmyy</w:t>
            </w:r>
            <w:proofErr w:type="spellEnd"/>
            <w:r w:rsidRPr="00A5684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Theme="minorEastAsia" w:hAnsiTheme="minorEastAsia" w:cs="Times New Roman" w:hint="eastAsia"/>
                <w:spacing w:val="-6"/>
              </w:rPr>
              <w:t>√</w:t>
            </w: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372" w:type="dxa"/>
            <w:vAlign w:val="center"/>
          </w:tcPr>
          <w:p w:rsidR="00B96EEC" w:rsidRPr="008A02C0" w:rsidRDefault="00B96EEC" w:rsidP="001563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02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Pr="008A02C0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x.</w:t>
            </w:r>
            <w:r w:rsidRPr="008A02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 Elementary school</w:t>
            </w:r>
          </w:p>
        </w:tc>
        <w:tc>
          <w:tcPr>
            <w:tcW w:w="1881" w:type="dxa"/>
            <w:vAlign w:val="center"/>
          </w:tcPr>
          <w:p w:rsidR="00B96EEC" w:rsidRPr="008A02C0" w:rsidRDefault="00B96EEC" w:rsidP="001563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Ex. New York, USA</w:t>
            </w:r>
          </w:p>
        </w:tc>
        <w:tc>
          <w:tcPr>
            <w:tcW w:w="2409" w:type="dxa"/>
            <w:vAlign w:val="center"/>
          </w:tcPr>
          <w:p w:rsidR="00B96EEC" w:rsidRPr="008A02C0" w:rsidRDefault="00B96EEC" w:rsidP="001563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Ex. </w:t>
            </w:r>
            <w:r w:rsidRPr="008A02C0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Sep, 2009 ~ </w:t>
            </w:r>
            <w:r w:rsidRPr="008A0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Dec,2009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Pr="008A02C0" w:rsidRDefault="00B96EEC" w:rsidP="001563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 w:val="restart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EEC" w:rsidTr="006A7354">
        <w:trPr>
          <w:trHeight w:val="340"/>
        </w:trPr>
        <w:tc>
          <w:tcPr>
            <w:tcW w:w="815" w:type="dxa"/>
            <w:vMerge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2372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96EEC" w:rsidRDefault="00B96EEC" w:rsidP="00156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54" w:rsidRDefault="006A7354" w:rsidP="002B1FAA">
      <w:pPr>
        <w:jc w:val="both"/>
        <w:rPr>
          <w:rFonts w:ascii="Times New Roman" w:hAnsi="Times New Roman" w:cs="Times New Roman"/>
        </w:rPr>
      </w:pPr>
    </w:p>
    <w:p w:rsidR="002B1FAA" w:rsidRPr="002B1FAA" w:rsidRDefault="00A56846" w:rsidP="002B1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The presented date of your attendance should be identical with the </w:t>
      </w:r>
      <w:r w:rsidR="00A92DE4">
        <w:rPr>
          <w:rFonts w:ascii="Times New Roman" w:hAnsi="Times New Roman" w:cs="Times New Roman"/>
        </w:rPr>
        <w:t>one on your transcript</w:t>
      </w:r>
      <w:r w:rsidR="00570028">
        <w:rPr>
          <w:rFonts w:ascii="Times New Roman" w:hAnsi="Times New Roman" w:cs="Times New Roman"/>
        </w:rPr>
        <w:t xml:space="preserve"> </w:t>
      </w:r>
      <w:r w:rsidR="00523871">
        <w:rPr>
          <w:rFonts w:ascii="Times New Roman" w:hAnsi="Times New Roman" w:cs="Times New Roman"/>
        </w:rPr>
        <w:t>(</w:t>
      </w:r>
      <w:r w:rsidR="00A92DE4">
        <w:rPr>
          <w:rFonts w:ascii="Times New Roman" w:hAnsi="Times New Roman" w:cs="Times New Roman"/>
        </w:rPr>
        <w:t>or proof of enrollment).</w:t>
      </w:r>
    </w:p>
    <w:sectPr w:rsidR="002B1FAA" w:rsidRPr="002B1FAA" w:rsidSect="00156360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636"/>
    <w:multiLevelType w:val="hybridMultilevel"/>
    <w:tmpl w:val="A3044640"/>
    <w:lvl w:ilvl="0" w:tplc="1CBCBF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B470D8F"/>
    <w:multiLevelType w:val="hybridMultilevel"/>
    <w:tmpl w:val="53AC70BE"/>
    <w:lvl w:ilvl="0" w:tplc="72988F92">
      <w:start w:val="1"/>
      <w:numFmt w:val="decimal"/>
      <w:lvlText w:val="%1)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48"/>
    <w:rsid w:val="001178FE"/>
    <w:rsid w:val="00156360"/>
    <w:rsid w:val="00184548"/>
    <w:rsid w:val="00227854"/>
    <w:rsid w:val="002425C8"/>
    <w:rsid w:val="0026619C"/>
    <w:rsid w:val="002938A3"/>
    <w:rsid w:val="002B1FAA"/>
    <w:rsid w:val="003A3CEB"/>
    <w:rsid w:val="003B108C"/>
    <w:rsid w:val="003D11BC"/>
    <w:rsid w:val="003F3D33"/>
    <w:rsid w:val="00523871"/>
    <w:rsid w:val="00570028"/>
    <w:rsid w:val="005B2C3A"/>
    <w:rsid w:val="006A7354"/>
    <w:rsid w:val="00703247"/>
    <w:rsid w:val="008A02C0"/>
    <w:rsid w:val="0094486C"/>
    <w:rsid w:val="00A33AA4"/>
    <w:rsid w:val="00A56846"/>
    <w:rsid w:val="00A92DE4"/>
    <w:rsid w:val="00B96EEC"/>
    <w:rsid w:val="00D05949"/>
    <w:rsid w:val="00D35A6E"/>
    <w:rsid w:val="00E87457"/>
    <w:rsid w:val="00E91654"/>
    <w:rsid w:val="00EF3BE9"/>
    <w:rsid w:val="00FF5ED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DD13-8285-48C7-9C21-61E58C7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5C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A3CE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3CEB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koreaU</cp:lastModifiedBy>
  <cp:revision>3</cp:revision>
  <cp:lastPrinted>2016-02-05T02:35:00Z</cp:lastPrinted>
  <dcterms:created xsi:type="dcterms:W3CDTF">2016-09-29T02:15:00Z</dcterms:created>
  <dcterms:modified xsi:type="dcterms:W3CDTF">2016-09-29T02:17:00Z</dcterms:modified>
</cp:coreProperties>
</file>