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3AD4" w14:textId="77777777" w:rsidR="007C4EF8" w:rsidRPr="007C4EF8" w:rsidRDefault="007C4EF8" w:rsidP="007C4EF8">
      <w:pPr>
        <w:pStyle w:val="0"/>
        <w:spacing w:before="0" w:beforeAutospacing="0" w:after="0" w:afterAutospacing="0"/>
        <w:jc w:val="center"/>
        <w:rPr>
          <w:rFonts w:ascii="돋움" w:eastAsia="돋움" w:hAnsi="돋움"/>
          <w:color w:val="000000" w:themeColor="text1"/>
          <w:sz w:val="18"/>
          <w:szCs w:val="18"/>
        </w:rPr>
      </w:pPr>
      <w:r w:rsidRPr="007C4EF8">
        <w:rPr>
          <w:rFonts w:ascii="돋움" w:eastAsia="돋움" w:hAnsi="돋움" w:hint="eastAsia"/>
          <w:b/>
          <w:bCs/>
          <w:color w:val="000000" w:themeColor="text1"/>
          <w:sz w:val="28"/>
          <w:szCs w:val="28"/>
          <w:bdr w:val="none" w:sz="0" w:space="0" w:color="auto" w:frame="1"/>
        </w:rPr>
        <w:t>Self-regulation and recommendations for wearing a mask during class</w:t>
      </w:r>
    </w:p>
    <w:p w14:paraId="7E7393C7"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18"/>
          <w:szCs w:val="18"/>
        </w:rPr>
      </w:pPr>
      <w:r w:rsidRPr="007C4EF8">
        <w:rPr>
          <w:rFonts w:ascii="돋움" w:eastAsia="돋움" w:hAnsi="돋움" w:hint="eastAsia"/>
          <w:color w:val="000000" w:themeColor="text1"/>
          <w:sz w:val="18"/>
          <w:szCs w:val="18"/>
        </w:rPr>
        <w:t> </w:t>
      </w:r>
    </w:p>
    <w:p w14:paraId="32F94569"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18"/>
          <w:szCs w:val="18"/>
        </w:rPr>
      </w:pPr>
      <w:r w:rsidRPr="007C4EF8">
        <w:rPr>
          <w:rFonts w:ascii="돋움" w:eastAsia="돋움" w:hAnsi="돋움" w:hint="eastAsia"/>
          <w:color w:val="000000" w:themeColor="text1"/>
          <w:sz w:val="22"/>
          <w:szCs w:val="22"/>
          <w:bdr w:val="none" w:sz="0" w:space="0" w:color="auto" w:frame="1"/>
        </w:rPr>
        <w:t>As of January 30</w:t>
      </w:r>
      <w:r w:rsidRPr="007C4EF8">
        <w:rPr>
          <w:rFonts w:ascii="돋움" w:eastAsia="돋움" w:hAnsi="돋움" w:hint="eastAsia"/>
          <w:color w:val="000000" w:themeColor="text1"/>
          <w:sz w:val="22"/>
          <w:szCs w:val="22"/>
          <w:bdr w:val="none" w:sz="0" w:space="0" w:color="auto" w:frame="1"/>
          <w:vertAlign w:val="superscript"/>
        </w:rPr>
        <w:t>th</w:t>
      </w:r>
      <w:r w:rsidRPr="007C4EF8">
        <w:rPr>
          <w:rFonts w:ascii="돋움" w:eastAsia="돋움" w:hAnsi="돋움" w:hint="eastAsia"/>
          <w:color w:val="000000" w:themeColor="text1"/>
          <w:sz w:val="22"/>
          <w:szCs w:val="22"/>
          <w:bdr w:val="none" w:sz="0" w:space="0" w:color="auto" w:frame="1"/>
        </w:rPr>
        <w:t>, 2023, according to the guidance of the quarantine authorities and the Ministry of Education, wearing masks during class indoor at the University shall be as follows.</w:t>
      </w:r>
    </w:p>
    <w:p w14:paraId="1FE89A66"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22"/>
          <w:szCs w:val="22"/>
        </w:rPr>
      </w:pPr>
      <w:r w:rsidRPr="007C4EF8">
        <w:rPr>
          <w:rFonts w:ascii="돋움" w:eastAsia="돋움" w:hAnsi="돋움" w:hint="eastAsia"/>
          <w:color w:val="000000" w:themeColor="text1"/>
          <w:sz w:val="22"/>
          <w:szCs w:val="22"/>
        </w:rPr>
        <w:t> </w:t>
      </w:r>
    </w:p>
    <w:p w14:paraId="3977F8F2"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18"/>
          <w:szCs w:val="18"/>
        </w:rPr>
      </w:pPr>
      <w:r w:rsidRPr="007C4EF8">
        <w:rPr>
          <w:rFonts w:ascii="돋움" w:eastAsia="돋움" w:hAnsi="돋움" w:hint="eastAsia"/>
          <w:color w:val="000000" w:themeColor="text1"/>
          <w:sz w:val="22"/>
          <w:szCs w:val="22"/>
          <w:bdr w:val="none" w:sz="0" w:space="0" w:color="auto" w:frame="1"/>
        </w:rPr>
        <w:t>Wearing masks indoor during class shall not be obligated anymore, but to be conducted by oneself autonomously. Wearing masks indoor shall be recommended in case that are essential for one’s health and the safety of high-risk groups to Covid 19.</w:t>
      </w:r>
    </w:p>
    <w:p w14:paraId="4A96371A"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22"/>
          <w:szCs w:val="22"/>
        </w:rPr>
      </w:pPr>
      <w:r w:rsidRPr="007C4EF8">
        <w:rPr>
          <w:rFonts w:ascii="돋움" w:eastAsia="돋움" w:hAnsi="돋움" w:hint="eastAsia"/>
          <w:color w:val="000000" w:themeColor="text1"/>
          <w:sz w:val="22"/>
          <w:szCs w:val="22"/>
        </w:rPr>
        <w:t> </w:t>
      </w:r>
    </w:p>
    <w:p w14:paraId="7FCCBC74"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18"/>
          <w:szCs w:val="18"/>
        </w:rPr>
      </w:pPr>
      <w:r w:rsidRPr="007C4EF8">
        <w:rPr>
          <w:rFonts w:ascii="돋움" w:eastAsia="돋움" w:hAnsi="돋움" w:hint="eastAsia"/>
          <w:color w:val="000000" w:themeColor="text1"/>
          <w:sz w:val="22"/>
          <w:szCs w:val="22"/>
          <w:bdr w:val="none" w:sz="0" w:space="0" w:color="auto" w:frame="1"/>
        </w:rPr>
        <w:t>Wearing masks indoor shall be obligated for whom using buses or subways or other public transportation, etc. related to commuting, events, experience activities.</w:t>
      </w:r>
    </w:p>
    <w:p w14:paraId="6C66B070"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22"/>
          <w:szCs w:val="22"/>
        </w:rPr>
      </w:pPr>
      <w:r w:rsidRPr="007C4EF8">
        <w:rPr>
          <w:rFonts w:ascii="돋움" w:eastAsia="돋움" w:hAnsi="돋움" w:hint="eastAsia"/>
          <w:color w:val="000000" w:themeColor="text1"/>
          <w:sz w:val="22"/>
          <w:szCs w:val="22"/>
        </w:rPr>
        <w:t> </w:t>
      </w:r>
    </w:p>
    <w:p w14:paraId="3A8BB418"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18"/>
          <w:szCs w:val="18"/>
        </w:rPr>
      </w:pPr>
      <w:r w:rsidRPr="007C4EF8">
        <w:rPr>
          <w:rFonts w:ascii="돋움" w:eastAsia="돋움" w:hAnsi="돋움" w:hint="eastAsia"/>
          <w:color w:val="000000" w:themeColor="text1"/>
          <w:sz w:val="22"/>
          <w:szCs w:val="22"/>
          <w:bdr w:val="none" w:sz="0" w:space="0" w:color="auto" w:frame="1"/>
        </w:rPr>
        <w:t>In case of following situations, wearing masks shall be actively recommended</w:t>
      </w:r>
    </w:p>
    <w:p w14:paraId="1C88DCDB"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22"/>
          <w:szCs w:val="22"/>
        </w:rPr>
      </w:pPr>
      <w:r w:rsidRPr="007C4EF8">
        <w:rPr>
          <w:rFonts w:ascii="돋움" w:eastAsia="돋움" w:hAnsi="돋움" w:hint="eastAsia"/>
          <w:color w:val="000000" w:themeColor="text1"/>
          <w:sz w:val="22"/>
          <w:szCs w:val="22"/>
        </w:rPr>
        <w:t> </w:t>
      </w:r>
    </w:p>
    <w:p w14:paraId="498D72C2"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18"/>
          <w:szCs w:val="18"/>
        </w:rPr>
      </w:pPr>
      <w:r w:rsidRPr="007C4EF8">
        <w:rPr>
          <w:rFonts w:ascii="돋움" w:eastAsia="돋움" w:hAnsi="돋움" w:hint="eastAsia"/>
          <w:color w:val="000000" w:themeColor="text1"/>
          <w:sz w:val="22"/>
          <w:szCs w:val="22"/>
          <w:bdr w:val="none" w:sz="0" w:space="0" w:color="auto" w:frame="1"/>
        </w:rPr>
        <w:t>A. Suspected COVID-19 symptoms or high-risk COVID-19 group**j</w:t>
      </w:r>
    </w:p>
    <w:p w14:paraId="527854F7"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18"/>
          <w:szCs w:val="18"/>
        </w:rPr>
      </w:pPr>
      <w:r w:rsidRPr="007C4EF8">
        <w:rPr>
          <w:rFonts w:ascii="돋움" w:eastAsia="돋움" w:hAnsi="돋움" w:hint="eastAsia"/>
          <w:color w:val="000000" w:themeColor="text1"/>
          <w:sz w:val="22"/>
          <w:szCs w:val="22"/>
          <w:bdr w:val="none" w:sz="0" w:space="0" w:color="auto" w:frame="1"/>
        </w:rPr>
        <w:t>* Sore throat, cough, stuffy nose or runny nose, fever, etc.</w:t>
      </w:r>
    </w:p>
    <w:p w14:paraId="6D60756C"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18"/>
          <w:szCs w:val="18"/>
        </w:rPr>
      </w:pPr>
      <w:r w:rsidRPr="007C4EF8">
        <w:rPr>
          <w:rFonts w:ascii="돋움" w:eastAsia="돋움" w:hAnsi="돋움" w:hint="eastAsia"/>
          <w:color w:val="000000" w:themeColor="text1"/>
          <w:sz w:val="22"/>
          <w:szCs w:val="22"/>
          <w:bdr w:val="none" w:sz="0" w:space="0" w:color="auto" w:frame="1"/>
        </w:rPr>
        <w:t>** Those over 60 years of age, immunocompromised, underlying patients, etc.</w:t>
      </w:r>
    </w:p>
    <w:p w14:paraId="2885AD71"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18"/>
          <w:szCs w:val="18"/>
        </w:rPr>
      </w:pPr>
      <w:r w:rsidRPr="007C4EF8">
        <w:rPr>
          <w:rFonts w:ascii="돋움" w:eastAsia="돋움" w:hAnsi="돋움" w:hint="eastAsia"/>
          <w:color w:val="000000" w:themeColor="text1"/>
          <w:sz w:val="22"/>
          <w:szCs w:val="22"/>
          <w:bdr w:val="none" w:sz="0" w:space="0" w:color="auto" w:frame="1"/>
        </w:rPr>
        <w:t>B. Contact with a person with suspected COVID-19 symptoms or a high-risk group</w:t>
      </w:r>
    </w:p>
    <w:p w14:paraId="2B5B8F9C"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18"/>
          <w:szCs w:val="18"/>
        </w:rPr>
      </w:pPr>
      <w:r w:rsidRPr="007C4EF8">
        <w:rPr>
          <w:rFonts w:ascii="돋움" w:eastAsia="돋움" w:hAnsi="돋움" w:hint="eastAsia"/>
          <w:color w:val="000000" w:themeColor="text1"/>
          <w:sz w:val="22"/>
          <w:szCs w:val="22"/>
          <w:bdr w:val="none" w:sz="0" w:space="0" w:color="auto" w:frame="1"/>
        </w:rPr>
        <w:t>C. If you have recently contacted a COVID-19 confirmed patient (recommended to wear it for 2 weeks from the date of contact)</w:t>
      </w:r>
    </w:p>
    <w:p w14:paraId="72A1190D"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18"/>
          <w:szCs w:val="18"/>
        </w:rPr>
      </w:pPr>
      <w:r w:rsidRPr="007C4EF8">
        <w:rPr>
          <w:rFonts w:ascii="돋움" w:eastAsia="돋움" w:hAnsi="돋움" w:hint="eastAsia"/>
          <w:color w:val="000000" w:themeColor="text1"/>
          <w:sz w:val="22"/>
          <w:szCs w:val="22"/>
          <w:bdr w:val="none" w:sz="0" w:space="0" w:color="auto" w:frame="1"/>
        </w:rPr>
        <w:t xml:space="preserve">D. Where </w:t>
      </w:r>
      <w:proofErr w:type="gramStart"/>
      <w:r w:rsidRPr="007C4EF8">
        <w:rPr>
          <w:rFonts w:ascii="돋움" w:eastAsia="돋움" w:hAnsi="돋움" w:hint="eastAsia"/>
          <w:color w:val="000000" w:themeColor="text1"/>
          <w:sz w:val="22"/>
          <w:szCs w:val="22"/>
          <w:bdr w:val="none" w:sz="0" w:space="0" w:color="auto" w:frame="1"/>
        </w:rPr>
        <w:t>a large number of</w:t>
      </w:r>
      <w:proofErr w:type="gramEnd"/>
      <w:r w:rsidRPr="007C4EF8">
        <w:rPr>
          <w:rFonts w:ascii="돋움" w:eastAsia="돋움" w:hAnsi="돋움" w:hint="eastAsia"/>
          <w:color w:val="000000" w:themeColor="text1"/>
          <w:sz w:val="22"/>
          <w:szCs w:val="22"/>
          <w:bdr w:val="none" w:sz="0" w:space="0" w:color="auto" w:frame="1"/>
        </w:rPr>
        <w:t xml:space="preserve"> people are concentrated in a space where ventilation is difficult (where it is difficult to maintain a physical distance of 1m from others) Including field trips, etc.</w:t>
      </w:r>
    </w:p>
    <w:p w14:paraId="294B0F92"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18"/>
          <w:szCs w:val="18"/>
        </w:rPr>
      </w:pPr>
      <w:r w:rsidRPr="007C4EF8">
        <w:rPr>
          <w:rFonts w:ascii="돋움" w:eastAsia="돋움" w:hAnsi="돋움" w:hint="eastAsia"/>
          <w:color w:val="000000" w:themeColor="text1"/>
          <w:sz w:val="22"/>
          <w:szCs w:val="22"/>
          <w:bdr w:val="none" w:sz="0" w:space="0" w:color="auto" w:frame="1"/>
        </w:rPr>
        <w:t xml:space="preserve">E. Where there are many acts of generating droplets, such as shouting, chorus, or conversation, in a situation where a large number of people are </w:t>
      </w:r>
      <w:proofErr w:type="gramStart"/>
      <w:r w:rsidRPr="007C4EF8">
        <w:rPr>
          <w:rFonts w:ascii="돋움" w:eastAsia="돋움" w:hAnsi="돋움" w:hint="eastAsia"/>
          <w:color w:val="000000" w:themeColor="text1"/>
          <w:sz w:val="22"/>
          <w:szCs w:val="22"/>
          <w:bdr w:val="none" w:sz="0" w:space="0" w:color="auto" w:frame="1"/>
        </w:rPr>
        <w:t>concentrated;</w:t>
      </w:r>
      <w:proofErr w:type="gramEnd"/>
    </w:p>
    <w:p w14:paraId="3FA113A7" w14:textId="77777777" w:rsidR="007C4EF8" w:rsidRPr="007C4EF8" w:rsidRDefault="007C4EF8" w:rsidP="007C4EF8">
      <w:pPr>
        <w:pStyle w:val="0"/>
        <w:spacing w:before="0" w:beforeAutospacing="0" w:after="0" w:afterAutospacing="0"/>
        <w:jc w:val="center"/>
        <w:rPr>
          <w:rFonts w:ascii="돋움" w:eastAsia="돋움" w:hAnsi="돋움" w:hint="eastAsia"/>
          <w:color w:val="000000" w:themeColor="text1"/>
          <w:sz w:val="18"/>
          <w:szCs w:val="18"/>
        </w:rPr>
      </w:pPr>
      <w:r w:rsidRPr="007C4EF8">
        <w:rPr>
          <w:rFonts w:ascii="돋움" w:eastAsia="돋움" w:hAnsi="돋움" w:hint="eastAsia"/>
          <w:b/>
          <w:bCs/>
          <w:color w:val="000000" w:themeColor="text1"/>
          <w:sz w:val="22"/>
          <w:szCs w:val="22"/>
          <w:bdr w:val="none" w:sz="0" w:space="0" w:color="auto" w:frame="1"/>
        </w:rPr>
        <w:t>[Example]</w:t>
      </w:r>
    </w:p>
    <w:p w14:paraId="217BCFAD"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18"/>
          <w:szCs w:val="18"/>
        </w:rPr>
      </w:pPr>
      <w:r w:rsidRPr="007C4EF8">
        <w:rPr>
          <w:rFonts w:ascii="돋움" w:eastAsia="돋움" w:hAnsi="돋움" w:hint="eastAsia"/>
          <w:color w:val="000000" w:themeColor="text1"/>
          <w:sz w:val="22"/>
          <w:szCs w:val="22"/>
          <w:bdr w:val="none" w:sz="0" w:space="0" w:color="auto" w:frame="1"/>
        </w:rPr>
        <w:t>1. When taking chorus classes in classrooms, auditoriums, etc.</w:t>
      </w:r>
    </w:p>
    <w:p w14:paraId="25DAE9CE"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18"/>
          <w:szCs w:val="18"/>
        </w:rPr>
      </w:pPr>
      <w:r w:rsidRPr="007C4EF8">
        <w:rPr>
          <w:rFonts w:ascii="돋움" w:eastAsia="돋움" w:hAnsi="돋움" w:hint="eastAsia"/>
          <w:color w:val="000000" w:themeColor="text1"/>
          <w:sz w:val="22"/>
          <w:szCs w:val="22"/>
          <w:bdr w:val="none" w:sz="0" w:space="0" w:color="auto" w:frame="1"/>
        </w:rPr>
        <w:t xml:space="preserve">2. In situations where </w:t>
      </w:r>
      <w:proofErr w:type="gramStart"/>
      <w:r w:rsidRPr="007C4EF8">
        <w:rPr>
          <w:rFonts w:ascii="돋움" w:eastAsia="돋움" w:hAnsi="돋움" w:hint="eastAsia"/>
          <w:color w:val="000000" w:themeColor="text1"/>
          <w:sz w:val="22"/>
          <w:szCs w:val="22"/>
          <w:bdr w:val="none" w:sz="0" w:space="0" w:color="auto" w:frame="1"/>
        </w:rPr>
        <w:t>a large number of</w:t>
      </w:r>
      <w:proofErr w:type="gramEnd"/>
      <w:r w:rsidRPr="007C4EF8">
        <w:rPr>
          <w:rFonts w:ascii="돋움" w:eastAsia="돋움" w:hAnsi="돋움" w:hint="eastAsia"/>
          <w:color w:val="000000" w:themeColor="text1"/>
          <w:sz w:val="22"/>
          <w:szCs w:val="22"/>
          <w:bdr w:val="none" w:sz="0" w:space="0" w:color="auto" w:frame="1"/>
        </w:rPr>
        <w:t xml:space="preserve"> people are concentrated in the stands, such as indoor gymnasiums (when it is difficult to maintain a physical distance of 1m from others), there are many cases of droplet generation due to cheering, conversation, etc.</w:t>
      </w:r>
    </w:p>
    <w:p w14:paraId="5A484206"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18"/>
          <w:szCs w:val="18"/>
        </w:rPr>
      </w:pPr>
      <w:r w:rsidRPr="007C4EF8">
        <w:rPr>
          <w:rFonts w:ascii="돋움" w:eastAsia="돋움" w:hAnsi="돋움" w:hint="eastAsia"/>
          <w:color w:val="000000" w:themeColor="text1"/>
          <w:sz w:val="22"/>
          <w:szCs w:val="22"/>
          <w:bdr w:val="none" w:sz="0" w:space="0" w:color="auto" w:frame="1"/>
        </w:rPr>
        <w:t>3. In the case of singing the school song, national anthem, etc. at the entrance ceremony, graduation ceremony, etc. held indoors.</w:t>
      </w:r>
    </w:p>
    <w:p w14:paraId="2119D73E" w14:textId="77777777" w:rsidR="007C4EF8" w:rsidRPr="007C4EF8" w:rsidRDefault="007C4EF8" w:rsidP="007C4EF8">
      <w:pPr>
        <w:pStyle w:val="0"/>
        <w:spacing w:before="0" w:beforeAutospacing="0" w:after="0" w:afterAutospacing="0"/>
        <w:rPr>
          <w:rFonts w:ascii="돋움" w:eastAsia="돋움" w:hAnsi="돋움" w:hint="eastAsia"/>
          <w:color w:val="000000" w:themeColor="text1"/>
          <w:sz w:val="18"/>
          <w:szCs w:val="18"/>
        </w:rPr>
      </w:pPr>
      <w:r w:rsidRPr="007C4EF8">
        <w:rPr>
          <w:rFonts w:ascii="돋움" w:eastAsia="돋움" w:hAnsi="돋움" w:hint="eastAsia"/>
          <w:color w:val="000000" w:themeColor="text1"/>
          <w:sz w:val="22"/>
          <w:szCs w:val="22"/>
          <w:bdr w:val="none" w:sz="0" w:space="0" w:color="auto" w:frame="1"/>
        </w:rPr>
        <w:t>4. Where it is judged that the head of an educational facility (school principal, etc.) is necessary due to the large number of droplets generated in a dense indoor situation.</w:t>
      </w:r>
    </w:p>
    <w:p w14:paraId="33B24B0B" w14:textId="77777777" w:rsidR="00C95696" w:rsidRPr="007C4EF8" w:rsidRDefault="00C95696"/>
    <w:sectPr w:rsidR="00C95696" w:rsidRPr="007C4EF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돋움">
    <w:altName w:val="Dotum"/>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F8"/>
    <w:rsid w:val="007C4EF8"/>
    <w:rsid w:val="00C95696"/>
    <w:rsid w:val="00DD7B7D"/>
    <w:rsid w:val="00EB54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11D2"/>
  <w15:chartTrackingRefBased/>
  <w15:docId w15:val="{403502BD-B20D-9F4B-B4BB-8C6E9C54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rsid w:val="007C4EF8"/>
    <w:pPr>
      <w:widowControl/>
      <w:wordWrap/>
      <w:autoSpaceDE/>
      <w:autoSpaceDN/>
      <w:spacing w:before="100" w:beforeAutospacing="1" w:after="100" w:afterAutospacing="1"/>
      <w:jc w:val="left"/>
    </w:pPr>
    <w:rPr>
      <w:rFonts w:ascii="굴림" w:eastAsia="굴림" w:hAnsi="굴림" w:cs="굴림"/>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신이루[ 학부재학 / 경영학과 ]</dc:creator>
  <cp:keywords/>
  <dc:description/>
  <cp:lastModifiedBy>신이루[ 학부재학 / 경영학과 ]</cp:lastModifiedBy>
  <cp:revision>1</cp:revision>
  <dcterms:created xsi:type="dcterms:W3CDTF">2023-02-08T05:05:00Z</dcterms:created>
  <dcterms:modified xsi:type="dcterms:W3CDTF">2023-02-08T05:06:00Z</dcterms:modified>
</cp:coreProperties>
</file>