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42" w:rsidRPr="00A371D0" w:rsidRDefault="00352142" w:rsidP="00352142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bookmarkStart w:id="0" w:name="_GoBack"/>
      <w:bookmarkEnd w:id="0"/>
      <w:r w:rsidRPr="00A371D0">
        <w:rPr>
          <w:rFonts w:ascii="함초롬바탕" w:eastAsia="함초롬바탕" w:hAnsi="함초롬바탕" w:cs="함초롬바탕"/>
          <w:b/>
          <w:bCs/>
          <w:noProof/>
          <w:color w:val="000000"/>
          <w:kern w:val="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1F3C180F" wp14:editId="5F73BBB5">
            <wp:simplePos x="0" y="0"/>
            <wp:positionH relativeFrom="column">
              <wp:posOffset>9525</wp:posOffset>
            </wp:positionH>
            <wp:positionV relativeFrom="line">
              <wp:posOffset>-146685</wp:posOffset>
            </wp:positionV>
            <wp:extent cx="833755" cy="962025"/>
            <wp:effectExtent l="19050" t="0" r="4445" b="0"/>
            <wp:wrapTight wrapText="bothSides">
              <wp:wrapPolygon edited="0">
                <wp:start x="-494" y="0"/>
                <wp:lineTo x="-494" y="21386"/>
                <wp:lineTo x="21715" y="21386"/>
                <wp:lineTo x="21715" y="0"/>
                <wp:lineTo x="-494" y="0"/>
              </wp:wrapPolygon>
            </wp:wrapTight>
            <wp:docPr id="2" name="그림 1" descr="EMB000017d85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69029560" descr="EMB000017d85c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KU-KIEP GPAS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프로그램</w:t>
      </w:r>
    </w:p>
    <w:p w:rsidR="00352142" w:rsidRPr="00A371D0" w:rsidRDefault="00352142" w:rsidP="00352142">
      <w:pPr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현지조사 </w:t>
      </w: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개별 </w:t>
      </w:r>
      <w:r w:rsidRPr="00A371D0">
        <w:rPr>
          <w:rFonts w:ascii="함초롬바탕" w:eastAsia="함초롬바탕" w:hAnsi="함초롬바탕" w:cs="함초롬바탕"/>
          <w:b/>
          <w:bCs/>
          <w:color w:val="000000"/>
          <w:kern w:val="0"/>
          <w:sz w:val="40"/>
          <w:szCs w:val="40"/>
          <w:shd w:val="clear" w:color="auto" w:fill="FFFFFF"/>
        </w:rPr>
        <w:t>계획서</w:t>
      </w:r>
    </w:p>
    <w:tbl>
      <w:tblPr>
        <w:tblW w:w="9180" w:type="dxa"/>
        <w:tblInd w:w="10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7601"/>
      </w:tblGrid>
      <w:tr w:rsidR="00352142" w:rsidRPr="00A371D0" w:rsidTr="00F3598A">
        <w:trPr>
          <w:trHeight w:val="91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주제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813" w:rsidRPr="00A371D0" w:rsidRDefault="00876813" w:rsidP="00740AF6">
            <w:pPr>
              <w:pStyle w:val="a5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태국의 변화된 이주민 교육정책의 효과성과 영향분석 (태국에 거주하는 미얀마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카렌족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이민자 아동들의 교육실태를 중심으로)</w:t>
            </w:r>
          </w:p>
        </w:tc>
      </w:tr>
      <w:tr w:rsidR="00352142" w:rsidRPr="00A371D0" w:rsidTr="00F3598A">
        <w:trPr>
          <w:trHeight w:val="387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630E80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연구자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A371D0" w:rsidRDefault="00352142" w:rsidP="00740AF6">
            <w:pPr>
              <w:pStyle w:val="a5"/>
              <w:spacing w:line="276" w:lineRule="auto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352142" w:rsidRPr="00A371D0" w:rsidTr="002224A9">
        <w:trPr>
          <w:trHeight w:val="16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연구 내용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876813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연구 배경</w:t>
            </w:r>
          </w:p>
          <w:p w:rsidR="00DC3EA2" w:rsidRPr="00A371D0" w:rsidRDefault="001A5CD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198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</w:t>
            </w:r>
            <w:r w:rsidR="00352142"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년대 미얀마 내부의 정치적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불안과 민족갈등으로 인한 분쟁이 발발하여 </w:t>
            </w:r>
            <w:proofErr w:type="spellStart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카렌족을</w:t>
            </w:r>
            <w:proofErr w:type="spellEnd"/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포함한 많은 수의 미얀마인들이 태국으로 피난하였음.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352142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이에 UNHCR은 미얀마-태국 국경지역을 따라 9개의 난민캠프를 설치하였으나, 많은 수의 미얀마 이주민들은 난민으로 인정받지 못하거나, 난민캠프에 들어가지 않고 이 지역에 자신들만의 마을을 형성하여 거주함.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</w:t>
            </w:r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솟지역은</w:t>
            </w:r>
            <w:proofErr w:type="spellEnd"/>
            <w:r w:rsidR="0065484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가장 큰 난민캠</w:t>
            </w:r>
            <w:r w:rsidR="00AE533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프와 많은 수의 이주민들이 거주하는 지역임)</w:t>
            </w:r>
          </w:p>
          <w:p w:rsidR="00352142" w:rsidRPr="00A371D0" w:rsidRDefault="0035214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1A5CDE" w:rsidRPr="00A371D0" w:rsidRDefault="00352142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태국정부는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2000년대 중반까지 난민들과 이주민들에 대한 적절한 정책과 법률을 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마련한지 못함.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그러나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미얀마 이주민들의 인권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이주아동들의 교육에 관한 높은 관심이</w:t>
            </w:r>
            <w:r w:rsidR="0087681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598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태국정부의 정책변화를 촉구함.</w:t>
            </w:r>
          </w:p>
          <w:p w:rsidR="00DC3EA2" w:rsidRPr="00A371D0" w:rsidRDefault="00DC3EA2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76813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이에 따라 태국정부는 이전까지 고수해왔던 태국 내 이주아동들이 자국의 학교에 출석하지 못하도록 하는 정책을 변경하여 이주아동들 또한 자국의 학교에서 교육을 받을 수 있도록 함.</w:t>
            </w:r>
          </w:p>
          <w:p w:rsidR="00876813" w:rsidRPr="00A371D0" w:rsidRDefault="00876813" w:rsidP="00740AF6">
            <w:pPr>
              <w:pStyle w:val="a6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876813" w:rsidRPr="00A371D0" w:rsidRDefault="0087681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또한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이전까지 이주민협회와 NGO들에 의해 설립된 비공식 이주민학교들이 태국이 정한 정책 (태국어교육 등)을 준수하는 조건으로 이주민들의 정착을 법적으로 허용하고 이 학교들의 운영에 관여하기 시작함.</w:t>
            </w:r>
          </w:p>
          <w:p w:rsidR="00385E5D" w:rsidRPr="00A371D0" w:rsidRDefault="00385E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내용</w:t>
            </w:r>
            <w:r w:rsidR="0088149E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735D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올해는 태국의 변화된 난민-이주민 교육정책이 실시 된지 12년이라는 시간이 흐른 시점임. 이는 초등, 중등, 고등교육 (6년, 3년, 3년) 의 한 주기가 완료된 시기로 변화된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정책의 효과성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영향을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분석할 수 있는 적절한 시기라고 사료됨.</w:t>
            </w:r>
          </w:p>
          <w:p w:rsidR="00F8735D" w:rsidRPr="00A371D0" w:rsidRDefault="00F8735D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교육시설 및 교육접근성은 향상 되었으나 학생수의 증가, 학교적응, 문화차이, 교우관계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에 대한 측면에서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교육의 질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저하를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예상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또한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학비 등 경제적 문제로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고등교육으로의 진학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과 이와 연관된 취업문제들이 예상 됨.</w:t>
            </w: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</w:p>
          <w:p w:rsidR="000572D7" w:rsidRPr="00A371D0" w:rsidRDefault="00F8735D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위와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같은 분야를 조사하기 위해 관련된 indicator들을 수립하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고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분석하여 정책변화가 어떠한 영향을 가왔는지 분석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예정.</w:t>
            </w:r>
          </w:p>
          <w:p w:rsidR="000572D7" w:rsidRPr="00A371D0" w:rsidRDefault="000572D7" w:rsidP="00740AF6">
            <w:pPr>
              <w:pStyle w:val="a6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84F85" w:rsidRPr="00A371D0" w:rsidRDefault="0099522B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나아가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태국의 이주민/난민 교육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정책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개정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의 긍정/부정적인 요인을 분석해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향후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태국의 이주민교육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의 </w:t>
            </w:r>
            <w:proofErr w:type="spellStart"/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효과성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을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향상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시킬 수 있는 방안을 제안</w:t>
            </w:r>
            <w:r w:rsidR="00784F8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할 것임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. </w:t>
            </w:r>
          </w:p>
          <w:p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84F85" w:rsidRPr="00A371D0" w:rsidRDefault="00784F85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352142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기대 성과</w:t>
            </w:r>
          </w:p>
          <w:p w:rsidR="000572D7" w:rsidRPr="00A371D0" w:rsidRDefault="00D0418B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이번 현지조사는 동 문제에 관한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졸업논문을 작성중인 권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지원자(3학기)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논문연구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의 질을 높일 수 있는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572D7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데이터 및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질적 자료들을 얻을 수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유일함 방법임.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0572D7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난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민이슈에 관한 큰 관심을 바탕으로 관련 수업을 청강하고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있는 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한</w:t>
            </w:r>
            <w:r w:rsidR="002A5D54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OO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학생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(1학기)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에게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</w:t>
            </w:r>
            <w:r w:rsidR="00475EC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난민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촌을 방문할 수 있는 기회는 앞으로의 난민관련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기구 인턴쉽 지원과 연구에 큰 보탬이 될 것임.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475EC3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 조사를 통해 현지의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실제 사정을 직접 눈으로 보고 이해하며,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현지 교육기관, 행정기관으로부터 최신 자료를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수집할 것임. 또한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관련자들과의 인터뷰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자료를 활용함으로 현재 작성중인 논문의 질을 더 높일 수 있을 것이라고 예상됨.</w:t>
            </w:r>
          </w:p>
          <w:p w:rsidR="0099522B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8735D" w:rsidRPr="00A371D0" w:rsidRDefault="00F8735D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99522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352142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. 연구 방법</w:t>
            </w: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현지 인터뷰 (이현정,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Project Officer,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UNESCO Bangkok 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협의완료), SEAMEO 담당자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컨택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중)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메솟에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위치한 이주민학교와 태국학교를 선정 방문하여 연구에서 사용될 데이터 확보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함.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(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등록률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진급률,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졸업률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학업성취도,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중도탈락률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r w:rsidR="009E2DF6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취업률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등)</w:t>
            </w:r>
          </w:p>
          <w:p w:rsidR="00F8735D" w:rsidRPr="00A371D0" w:rsidRDefault="00FB6DF6" w:rsidP="00740AF6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러닝센터: 정책변경 이전과 이후의 데이터를 비교</w:t>
            </w: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12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태국학교: 이주학생들의 데이터를 태국학생들의 것과 비교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FB6DF6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데이터 분석을 바탕으로 변화된 태국의 교육정책이 이주민 학생들의 교육에 준 영향과 변화요인을 분석</w:t>
            </w:r>
          </w:p>
          <w:p w:rsidR="00D0418B" w:rsidRPr="00A371D0" w:rsidRDefault="00D0418B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현지 시민사회, NGO, 이주민협회 등을 방문하여 연구주제에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lastRenderedPageBreak/>
              <w:t>관한 인터뷰</w:t>
            </w:r>
          </w:p>
          <w:p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D0418B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태국/미얀마 학생을 대상으로 교육만족도에 관한 설문</w:t>
            </w:r>
          </w:p>
          <w:p w:rsidR="00D0418B" w:rsidRPr="00A371D0" w:rsidRDefault="00D0418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385E5D" w:rsidRPr="00A371D0" w:rsidRDefault="00FB6DF6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태국학교 내 미얀마학생들의 </w:t>
            </w:r>
            <w:r w:rsidR="00D0418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겪고 있는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어려움에 관한 교사 인터뷰</w:t>
            </w:r>
          </w:p>
          <w:p w:rsidR="00741FFB" w:rsidRPr="00A371D0" w:rsidRDefault="00741FFB" w:rsidP="00740AF6">
            <w:pPr>
              <w:pStyle w:val="a6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 xml:space="preserve">4. 역할 </w:t>
            </w:r>
            <w:r w:rsidR="00E10A95"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배분</w:t>
            </w:r>
          </w:p>
          <w:p w:rsidR="00741FFB" w:rsidRPr="00A371D0" w:rsidRDefault="002D005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팀원A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현지조사 계획 시 연구방향과 방법에 대한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검토 및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설계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 내 위치하고 있는 UNESCO, IOM, 태국 교육청 담당자와 연락 후 인터뷰 날짜 조정</w:t>
            </w:r>
          </w:p>
          <w:p w:rsidR="00741FFB" w:rsidRPr="00A371D0" w:rsidRDefault="00741FFB" w:rsidP="00740AF6">
            <w:pPr>
              <w:widowControl/>
              <w:wordWrap/>
              <w:autoSpaceDE/>
              <w:autoSpaceDN/>
              <w:snapToGrid w:val="0"/>
              <w:spacing w:after="0"/>
              <w:ind w:left="40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41FFB" w:rsidRPr="00A371D0" w:rsidRDefault="002D005E" w:rsidP="00740AF6">
            <w:pPr>
              <w:pStyle w:val="a6"/>
              <w:widowControl/>
              <w:numPr>
                <w:ilvl w:val="0"/>
                <w:numId w:val="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팀원B</w:t>
            </w:r>
          </w:p>
          <w:p w:rsidR="00741FFB" w:rsidRPr="00A371D0" w:rsidRDefault="00E10A95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전반적인 </w:t>
            </w:r>
            <w:r w:rsidR="00741FFB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현지조사 일정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, 이동 동선 계획 및 예약 담당</w:t>
            </w:r>
          </w:p>
          <w:p w:rsidR="00741FFB" w:rsidRPr="00A371D0" w:rsidRDefault="00741FFB" w:rsidP="00740AF6">
            <w:pPr>
              <w:pStyle w:val="a6"/>
              <w:widowControl/>
              <w:numPr>
                <w:ilvl w:val="0"/>
                <w:numId w:val="15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내 위치하고 있는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MLC(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미안마러닝센터</w:t>
            </w:r>
            <w:proofErr w:type="spellEnd"/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10A9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담당자와 연락 후 인터뷰 날짜 조정</w:t>
            </w:r>
          </w:p>
          <w:p w:rsidR="00AE323F" w:rsidRPr="00A371D0" w:rsidRDefault="00AE323F" w:rsidP="00740AF6">
            <w:pPr>
              <w:pStyle w:val="a6"/>
              <w:widowControl/>
              <w:wordWrap/>
              <w:autoSpaceDE/>
              <w:autoSpaceDN/>
              <w:snapToGrid w:val="0"/>
              <w:spacing w:after="0"/>
              <w:ind w:leftChars="0" w:left="76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  <w:p w:rsidR="00777E70" w:rsidRPr="00740AF6" w:rsidRDefault="00E10A95" w:rsidP="00740AF6">
            <w:pPr>
              <w:pStyle w:val="a6"/>
              <w:widowControl/>
              <w:numPr>
                <w:ilvl w:val="0"/>
                <w:numId w:val="16"/>
              </w:numPr>
              <w:wordWrap/>
              <w:autoSpaceDE/>
              <w:autoSpaceDN/>
              <w:snapToGrid w:val="0"/>
              <w:spacing w:after="0"/>
              <w:ind w:leftChars="0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추후 현지조사와 보고서 작성에 대해서 추가적인 역할 배분을 할 예정</w:t>
            </w:r>
          </w:p>
        </w:tc>
      </w:tr>
    </w:tbl>
    <w:p w:rsidR="00F8735D" w:rsidRPr="00A371D0" w:rsidRDefault="00F8735D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3B2A14" w:rsidRDefault="003B2A14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740AF6" w:rsidRPr="00A371D0" w:rsidRDefault="00740AF6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:rsidR="00F054FE" w:rsidRPr="00A371D0" w:rsidRDefault="00F054FE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[세부조사 일정]</w:t>
      </w:r>
    </w:p>
    <w:p w:rsidR="000D2398" w:rsidRPr="00A371D0" w:rsidRDefault="000D2398" w:rsidP="000D2398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A371D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(*현지 인터뷰 확정 여부에 따라 일정 변동 가능성 있음)</w:t>
      </w:r>
    </w:p>
    <w:tbl>
      <w:tblPr>
        <w:tblW w:w="93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2059"/>
        <w:gridCol w:w="3424"/>
        <w:gridCol w:w="2246"/>
      </w:tblGrid>
      <w:tr w:rsidR="000D2398" w:rsidRPr="00A371D0" w:rsidTr="00740AF6">
        <w:trPr>
          <w:trHeight w:val="75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자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일 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6월27일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시간 협의 후 결정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연세대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이상국교수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면담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(미얀마 카렌 족 전문가)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연구 방법 및 연구 대상에 대한 조언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</w:t>
            </w:r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집합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09:05~12:40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인천공항 -&gt; 방콕 (</w:t>
            </w:r>
            <w:proofErr w:type="spellStart"/>
            <w:r w:rsidR="00F8735D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스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완나폼공항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13:30~14:20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입국심사, 숙소 이동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(40분 소요 지하철이용)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호텔</w:t>
            </w:r>
          </w:p>
        </w:tc>
      </w:tr>
      <w:tr w:rsidR="000D2398" w:rsidRPr="00A371D0" w:rsidTr="00740AF6">
        <w:trPr>
          <w:trHeight w:val="737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15:00~15:30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숙소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UNESCO방콕사무소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지상철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이용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15:30~16:30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유네스코 방콕사무소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이현정 Project Officer</w:t>
            </w:r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MAESOT방문 전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사전인터뷰</w:t>
            </w: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16:30~17:30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24"/>
                <w:szCs w:val="24"/>
              </w:rPr>
              <w:t>SEAMEO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방문</w:t>
            </w:r>
          </w:p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(담당자와 일정조율 중)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0D2398" w:rsidRPr="00A371D0" w:rsidTr="00740AF6">
        <w:trPr>
          <w:trHeight w:val="509"/>
          <w:jc w:val="center"/>
        </w:trPr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18:00~22:00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0D2398" w:rsidRPr="00A371D0" w:rsidTr="00740AF6">
        <w:trPr>
          <w:trHeight w:val="935"/>
          <w:jc w:val="center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9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09:00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전일 인터뷰자료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B741DA" w:rsidRPr="00A371D0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11:00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~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체크 아웃 및 공항으로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1DA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33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0D2398" w:rsidRPr="00A371D0" w:rsidTr="00740AF6">
        <w:trPr>
          <w:trHeight w:val="93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15:15~</w:t>
            </w:r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방콕 </w:t>
            </w:r>
            <w:r w:rsidR="00B741DA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→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  <w:p w:rsidR="000D2398" w:rsidRPr="00A371D0" w:rsidRDefault="00B741D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(</w:t>
            </w:r>
            <w:proofErr w:type="spellStart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="000D239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공항 이동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2398" w:rsidRPr="00A371D0" w:rsidRDefault="000D239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ind w:firstLineChars="100" w:firstLine="233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수코타이공항</w:t>
            </w:r>
          </w:p>
        </w:tc>
      </w:tr>
      <w:tr w:rsidR="00C56ED8" w:rsidRPr="00A371D0" w:rsidTr="00740AF6">
        <w:trPr>
          <w:trHeight w:val="664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16:40~18:00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(숙소)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18:00~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현지조사 준비</w:t>
            </w:r>
          </w:p>
        </w:tc>
        <w:tc>
          <w:tcPr>
            <w:tcW w:w="22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10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설문조사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11</w:t>
            </w:r>
            <w:r w:rsidR="00C56ED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(목)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Sapphawitthayakhom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School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Mae Sot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District,Tak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Thailand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+66 55 531 094</w:t>
            </w:r>
          </w:p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(공립 중학교)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C56ED8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ED8" w:rsidRPr="00A371D0" w:rsidRDefault="00C56ED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903125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12</w:t>
            </w:r>
            <w:r w:rsidR="0090312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(금)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3125" w:rsidRPr="00A371D0" w:rsidRDefault="0090312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Children Development </w:t>
            </w: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lastRenderedPageBreak/>
              <w:t>Center (CDC)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lastRenderedPageBreak/>
              <w:t xml:space="preserve">Dr. Cynthia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Maung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인터뷰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 xml:space="preserve">(CDC설립자,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컨텍중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*)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402CC8" w:rsidRPr="00A371D0" w:rsidTr="00740AF6">
        <w:trPr>
          <w:trHeight w:val="1203"/>
          <w:jc w:val="center"/>
        </w:trPr>
        <w:tc>
          <w:tcPr>
            <w:tcW w:w="1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3F4A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13~14</w:t>
            </w:r>
            <w:r w:rsidR="00402CC8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402CC8" w:rsidRPr="00A371D0" w:rsidRDefault="00D43F4A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(토,일)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휴식 및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2CC8" w:rsidRPr="00A371D0" w:rsidRDefault="00402CC8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메솟시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및 근교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15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4"/>
                <w:szCs w:val="24"/>
              </w:rPr>
              <w:t>Mae Sot migrant school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Children Development Center (CDC)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(고등학교 수준의 이민자 학교)</w:t>
            </w:r>
          </w:p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PO Box 67,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63110, Thailand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br/>
              <w:t>+66 55 544 655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데이터 수집 및 담당교사 인터뷰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</w:t>
            </w:r>
            <w:r w:rsidR="008217D3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일 (화)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09:30~10:30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현지 조사 준비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10:00~15:00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Wat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Manee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>Praison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24"/>
                <w:szCs w:val="24"/>
              </w:rPr>
              <w:t xml:space="preserve"> Municipal School</w:t>
            </w:r>
          </w:p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>(초등학교)</w:t>
            </w:r>
          </w:p>
          <w:p w:rsidR="001215A5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273,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Rd.,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Tambon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Sai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Esia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Amphoe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 xml:space="preserve"> Mae Sot, </w:t>
            </w:r>
            <w:proofErr w:type="spellStart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Tak</w:t>
            </w:r>
            <w:proofErr w:type="spellEnd"/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, 63110</w:t>
            </w:r>
          </w:p>
          <w:p w:rsidR="008217D3" w:rsidRPr="00A371D0" w:rsidRDefault="001215A5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+66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55</w:t>
            </w: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  <w:t>544 921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lastRenderedPageBreak/>
              <w:t xml:space="preserve">데이터 수집 및 </w:t>
            </w:r>
            <w:r w:rsidR="001215A5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설문조사</w:t>
            </w:r>
          </w:p>
        </w:tc>
      </w:tr>
      <w:tr w:rsidR="008217D3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16:00~18:00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수집 데이터 정리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17D3" w:rsidRPr="00A371D0" w:rsidRDefault="008217D3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741FFB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8</w:t>
            </w:r>
            <w:r w:rsidR="00925FDF"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월 17일(수)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09:30~12:00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메솟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36"/>
                <w:sz w:val="36"/>
                <w:szCs w:val="36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시외버스</w:t>
            </w: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13:00~17:00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현지체험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시내</w:t>
            </w:r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17:00~18:15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→ 방콕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돈므앙국제공항</w:t>
            </w:r>
            <w:proofErr w:type="spellEnd"/>
          </w:p>
        </w:tc>
      </w:tr>
      <w:tr w:rsidR="00925FDF" w:rsidRPr="00A371D0" w:rsidTr="00740AF6">
        <w:trPr>
          <w:trHeight w:val="599"/>
          <w:jc w:val="center"/>
        </w:trPr>
        <w:tc>
          <w:tcPr>
            <w:tcW w:w="163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18:40~19:30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방콕도착 호텔로 이동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실롬세레네호텔</w:t>
            </w:r>
            <w:proofErr w:type="spellEnd"/>
          </w:p>
        </w:tc>
      </w:tr>
      <w:tr w:rsidR="00925FDF" w:rsidRPr="00A371D0" w:rsidTr="00740AF6">
        <w:trPr>
          <w:trHeight w:val="652"/>
          <w:jc w:val="center"/>
        </w:trPr>
        <w:tc>
          <w:tcPr>
            <w:tcW w:w="16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23:50-07:30</w:t>
            </w:r>
          </w:p>
        </w:tc>
        <w:tc>
          <w:tcPr>
            <w:tcW w:w="34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출국 → 인천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5FDF" w:rsidRPr="00A371D0" w:rsidRDefault="00925FDF" w:rsidP="00FB5456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아시아나항공</w:t>
            </w:r>
          </w:p>
        </w:tc>
      </w:tr>
    </w:tbl>
    <w:p w:rsidR="003E2A47" w:rsidRDefault="003E2A47" w:rsidP="000D2398">
      <w:pPr>
        <w:rPr>
          <w:rFonts w:ascii="함초롬바탕" w:eastAsia="함초롬바탕" w:hAnsi="함초롬바탕" w:cs="함초롬바탕"/>
        </w:rPr>
      </w:pPr>
    </w:p>
    <w:p w:rsidR="003E2A47" w:rsidRDefault="003E2A47">
      <w:pPr>
        <w:widowControl/>
        <w:wordWrap/>
        <w:autoSpaceDE/>
        <w:autoSpaceDN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</w:rPr>
        <w:br w:type="page"/>
      </w:r>
    </w:p>
    <w:p w:rsidR="000D2398" w:rsidRPr="00A371D0" w:rsidRDefault="000D2398" w:rsidP="000D2398">
      <w:pPr>
        <w:rPr>
          <w:rFonts w:ascii="함초롬바탕" w:eastAsia="함초롬바탕" w:hAnsi="함초롬바탕" w:cs="함초롬바탕"/>
          <w:sz w:val="24"/>
          <w:szCs w:val="24"/>
        </w:rPr>
      </w:pPr>
      <w:r w:rsidRPr="00A371D0">
        <w:rPr>
          <w:rFonts w:ascii="함초롬바탕" w:eastAsia="함초롬바탕" w:hAnsi="함초롬바탕" w:cs="함초롬바탕" w:hint="eastAsia"/>
          <w:b/>
          <w:sz w:val="24"/>
          <w:szCs w:val="24"/>
        </w:rPr>
        <w:lastRenderedPageBreak/>
        <w:t>[예산 내역]</w:t>
      </w:r>
    </w:p>
    <w:tbl>
      <w:tblPr>
        <w:tblOverlap w:val="never"/>
        <w:tblW w:w="9384" w:type="dxa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507"/>
        <w:gridCol w:w="6881"/>
      </w:tblGrid>
      <w:tr w:rsidR="000D2398" w:rsidRPr="00A371D0" w:rsidTr="003E2A47">
        <w:trPr>
          <w:trHeight w:val="47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구 분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금 액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3E2A47">
            <w:pPr>
              <w:spacing w:after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내 역</w:t>
            </w:r>
          </w:p>
        </w:tc>
      </w:tr>
      <w:tr w:rsidR="000D2398" w:rsidRPr="00A371D0" w:rsidTr="00740AF6">
        <w:trPr>
          <w:trHeight w:val="2945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내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>2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,1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31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5D35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ㅇ비행기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 (왕복기준)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-인천-방콕: 약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7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78,400원x2인</w:t>
            </w:r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=1,5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56,800원 (대한항공)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(왕복): 약 130,000x2인= 260,000원(지역항공)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ㅇ숙소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예약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-방콕 2박: 49,950원*2박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실롬세레네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호텔= 99,000원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박: 16152원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*9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박 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호프인매솟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= 1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45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,</w:t>
            </w:r>
            <w:r w:rsidR="00402CC8"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368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ㅇ여행자보험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가입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20,000원x2인=40,000원</w:t>
            </w:r>
          </w:p>
          <w:p w:rsidR="000D2398" w:rsidRPr="00A371D0" w:rsidRDefault="000D2398" w:rsidP="003E2A47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ㅇ미얀마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관련 책자 및 물품 구입</w:t>
            </w:r>
            <w:r w:rsidR="003E2A47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30,000원</w:t>
            </w:r>
          </w:p>
        </w:tc>
      </w:tr>
      <w:tr w:rsidR="000D2398" w:rsidRPr="00A371D0" w:rsidTr="00740AF6">
        <w:trPr>
          <w:trHeight w:val="1998"/>
          <w:jc w:val="center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국 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815,000원</w:t>
            </w:r>
          </w:p>
        </w:tc>
        <w:tc>
          <w:tcPr>
            <w:tcW w:w="6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ㅇ교통비</w:t>
            </w:r>
            <w:proofErr w:type="spellEnd"/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-방콕: 4000원x2일x2인: 16,000원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수코타이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~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19,000원(편도x2) x2인:</w:t>
            </w:r>
            <w:r w:rsidR="00740AF6"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76,000원</w:t>
            </w:r>
          </w:p>
          <w:p w:rsidR="000D2398" w:rsidRPr="00A371D0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-</w:t>
            </w: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매솟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15,000(택시)x9일=135,000원</w:t>
            </w:r>
          </w:p>
          <w:p w:rsidR="00740AF6" w:rsidRDefault="000D2398" w:rsidP="003E2A47">
            <w:pPr>
              <w:spacing w:after="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ㅇ식비</w:t>
            </w:r>
            <w:proofErr w:type="spellEnd"/>
            <w:r w:rsidR="00740AF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: 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15,000원×12일x2인=360,000원</w:t>
            </w:r>
          </w:p>
          <w:p w:rsidR="000D2398" w:rsidRPr="00A371D0" w:rsidRDefault="000D2398" w:rsidP="00FB5456">
            <w:pPr>
              <w:ind w:firstLineChars="300" w:firstLine="698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(초과하는 식비 개인부담)</w:t>
            </w:r>
          </w:p>
          <w:p w:rsidR="000D2398" w:rsidRDefault="000D2398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ㅇ일비</w:t>
            </w:r>
            <w:proofErr w:type="spellEnd"/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 5,000x12일x2인=120,000원</w:t>
            </w:r>
          </w:p>
          <w:p w:rsidR="00740AF6" w:rsidRPr="00A371D0" w:rsidRDefault="00740AF6" w:rsidP="00FB5456">
            <w:pPr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ㅇ예비</w:t>
            </w:r>
            <w:r w:rsidRPr="00A371D0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:</w:t>
            </w:r>
            <w:r>
              <w:rPr>
                <w:rFonts w:ascii="함초롬바탕" w:eastAsia="함초롬바탕" w:hAnsi="함초롬바탕" w:cs="함초롬바탕"/>
                <w:sz w:val="24"/>
                <w:szCs w:val="24"/>
              </w:rPr>
              <w:t xml:space="preserve"> 100,000</w:t>
            </w:r>
            <w:r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원</w:t>
            </w:r>
          </w:p>
        </w:tc>
      </w:tr>
      <w:tr w:rsidR="000D2398" w:rsidRPr="00A371D0" w:rsidTr="00740AF6">
        <w:trPr>
          <w:trHeight w:val="353"/>
          <w:jc w:val="center"/>
        </w:trPr>
        <w:tc>
          <w:tcPr>
            <w:tcW w:w="99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계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740AF6" w:rsidP="00FB5456">
            <w:pPr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3,</w:t>
            </w:r>
            <w:r>
              <w:rPr>
                <w:rFonts w:ascii="함초롬바탕" w:eastAsia="함초롬바탕" w:hAnsi="함초롬바탕" w:cs="함초롬바탕"/>
                <w:b/>
                <w:bCs/>
                <w:sz w:val="24"/>
                <w:szCs w:val="24"/>
              </w:rPr>
              <w:t>046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168</w:t>
            </w:r>
            <w:r w:rsidR="000D2398" w:rsidRPr="00A371D0">
              <w:rPr>
                <w:rFonts w:ascii="함초롬바탕" w:eastAsia="함초롬바탕" w:hAnsi="함초롬바탕" w:cs="함초롬바탕" w:hint="eastAsia"/>
                <w:b/>
                <w:bCs/>
                <w:sz w:val="24"/>
                <w:szCs w:val="24"/>
              </w:rPr>
              <w:t>원</w:t>
            </w:r>
          </w:p>
        </w:tc>
        <w:tc>
          <w:tcPr>
            <w:tcW w:w="688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398" w:rsidRPr="00A371D0" w:rsidRDefault="000D2398" w:rsidP="00C056A4">
            <w:pPr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</w:tbl>
    <w:p w:rsidR="000D2398" w:rsidRPr="00A371D0" w:rsidRDefault="000D2398" w:rsidP="00F054FE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sectPr w:rsidR="000D2398" w:rsidRPr="00A371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03C"/>
    <w:multiLevelType w:val="hybridMultilevel"/>
    <w:tmpl w:val="19485C0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5B2433"/>
    <w:multiLevelType w:val="hybridMultilevel"/>
    <w:tmpl w:val="EBC6CA3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B4793B"/>
    <w:multiLevelType w:val="hybridMultilevel"/>
    <w:tmpl w:val="301E3AAC"/>
    <w:lvl w:ilvl="0" w:tplc="9E5A6774">
      <w:start w:val="1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CB5E75"/>
    <w:multiLevelType w:val="hybridMultilevel"/>
    <w:tmpl w:val="D9C2A97E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1DB43655"/>
    <w:multiLevelType w:val="hybridMultilevel"/>
    <w:tmpl w:val="8CA05CEE"/>
    <w:lvl w:ilvl="0" w:tplc="FBA0CCA0">
      <w:start w:val="4"/>
      <w:numFmt w:val="bullet"/>
      <w:lvlText w:val="※"/>
      <w:lvlJc w:val="left"/>
      <w:pPr>
        <w:ind w:left="760" w:hanging="360"/>
      </w:pPr>
      <w:rPr>
        <w:rFonts w:ascii="FangSong" w:eastAsia="FangSong" w:hAnsi="FangSong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2F71AC8"/>
    <w:multiLevelType w:val="hybridMultilevel"/>
    <w:tmpl w:val="62E2EE0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4D2033"/>
    <w:multiLevelType w:val="hybridMultilevel"/>
    <w:tmpl w:val="739A37A6"/>
    <w:lvl w:ilvl="0" w:tplc="71766044">
      <w:numFmt w:val="bullet"/>
      <w:lvlText w:val="-"/>
      <w:lvlJc w:val="left"/>
      <w:pPr>
        <w:ind w:left="760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0167217"/>
    <w:multiLevelType w:val="hybridMultilevel"/>
    <w:tmpl w:val="14B01DE6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2F17808"/>
    <w:multiLevelType w:val="hybridMultilevel"/>
    <w:tmpl w:val="9CC48274"/>
    <w:lvl w:ilvl="0" w:tplc="C04A488C">
      <w:start w:val="4"/>
      <w:numFmt w:val="bullet"/>
      <w:lvlText w:val="-"/>
      <w:lvlJc w:val="left"/>
      <w:pPr>
        <w:ind w:left="760" w:hanging="360"/>
      </w:pPr>
      <w:rPr>
        <w:rFonts w:ascii="휴먼명조" w:eastAsia="휴먼명조" w:hAnsi="HCI Poppy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5D84E4D"/>
    <w:multiLevelType w:val="hybridMultilevel"/>
    <w:tmpl w:val="5EE8420A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5E71334"/>
    <w:multiLevelType w:val="hybridMultilevel"/>
    <w:tmpl w:val="61987A2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8FE23ED"/>
    <w:multiLevelType w:val="hybridMultilevel"/>
    <w:tmpl w:val="A102662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D7B5621"/>
    <w:multiLevelType w:val="hybridMultilevel"/>
    <w:tmpl w:val="AF084F82"/>
    <w:lvl w:ilvl="0" w:tplc="8CA885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DA49BB"/>
    <w:multiLevelType w:val="hybridMultilevel"/>
    <w:tmpl w:val="ADC632F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7C3586B"/>
    <w:multiLevelType w:val="hybridMultilevel"/>
    <w:tmpl w:val="330CD6F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6B433266"/>
    <w:multiLevelType w:val="hybridMultilevel"/>
    <w:tmpl w:val="793C95A2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9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FE"/>
    <w:rsid w:val="0001691A"/>
    <w:rsid w:val="00053AF0"/>
    <w:rsid w:val="000572D7"/>
    <w:rsid w:val="00064E74"/>
    <w:rsid w:val="000D2398"/>
    <w:rsid w:val="001215A5"/>
    <w:rsid w:val="00157060"/>
    <w:rsid w:val="0016571E"/>
    <w:rsid w:val="001A5CDE"/>
    <w:rsid w:val="002A5D54"/>
    <w:rsid w:val="002D005E"/>
    <w:rsid w:val="003304B0"/>
    <w:rsid w:val="00351F96"/>
    <w:rsid w:val="00352142"/>
    <w:rsid w:val="00385E5D"/>
    <w:rsid w:val="003B2A14"/>
    <w:rsid w:val="003E2A47"/>
    <w:rsid w:val="00402CC8"/>
    <w:rsid w:val="00444BE4"/>
    <w:rsid w:val="00475EC3"/>
    <w:rsid w:val="00502641"/>
    <w:rsid w:val="005323B1"/>
    <w:rsid w:val="00546BDD"/>
    <w:rsid w:val="005A1424"/>
    <w:rsid w:val="005A7CC1"/>
    <w:rsid w:val="005C16D0"/>
    <w:rsid w:val="005D35C8"/>
    <w:rsid w:val="00630E80"/>
    <w:rsid w:val="00654846"/>
    <w:rsid w:val="006572F4"/>
    <w:rsid w:val="006B6737"/>
    <w:rsid w:val="00716660"/>
    <w:rsid w:val="007318DF"/>
    <w:rsid w:val="00736C7E"/>
    <w:rsid w:val="00740AF6"/>
    <w:rsid w:val="00741FFB"/>
    <w:rsid w:val="00745784"/>
    <w:rsid w:val="00777E70"/>
    <w:rsid w:val="00784F85"/>
    <w:rsid w:val="008217D3"/>
    <w:rsid w:val="00876813"/>
    <w:rsid w:val="0088149E"/>
    <w:rsid w:val="008836F0"/>
    <w:rsid w:val="008B0E3D"/>
    <w:rsid w:val="008B4B75"/>
    <w:rsid w:val="008D3172"/>
    <w:rsid w:val="00903125"/>
    <w:rsid w:val="00925FDF"/>
    <w:rsid w:val="0099522B"/>
    <w:rsid w:val="009E2DF6"/>
    <w:rsid w:val="00A371D0"/>
    <w:rsid w:val="00AA414D"/>
    <w:rsid w:val="00AB6D56"/>
    <w:rsid w:val="00AE323F"/>
    <w:rsid w:val="00AE32CA"/>
    <w:rsid w:val="00AE533A"/>
    <w:rsid w:val="00AF4DC4"/>
    <w:rsid w:val="00B2690F"/>
    <w:rsid w:val="00B61264"/>
    <w:rsid w:val="00B741DA"/>
    <w:rsid w:val="00C22EE8"/>
    <w:rsid w:val="00C56ED8"/>
    <w:rsid w:val="00C702B1"/>
    <w:rsid w:val="00C801D0"/>
    <w:rsid w:val="00CE39E6"/>
    <w:rsid w:val="00CE65B3"/>
    <w:rsid w:val="00D0418B"/>
    <w:rsid w:val="00D32715"/>
    <w:rsid w:val="00D43F4A"/>
    <w:rsid w:val="00D90575"/>
    <w:rsid w:val="00DC3EA2"/>
    <w:rsid w:val="00DD65AE"/>
    <w:rsid w:val="00DE7E0D"/>
    <w:rsid w:val="00DF1540"/>
    <w:rsid w:val="00E10A95"/>
    <w:rsid w:val="00EE66D8"/>
    <w:rsid w:val="00F054FE"/>
    <w:rsid w:val="00F3598A"/>
    <w:rsid w:val="00F8735D"/>
    <w:rsid w:val="00FB1497"/>
    <w:rsid w:val="00FB5456"/>
    <w:rsid w:val="00FB6DF6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69F4F-530E-45EE-A45A-E2FC69A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FE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90312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F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0E3D"/>
    <w:rPr>
      <w:b/>
      <w:bCs/>
    </w:rPr>
  </w:style>
  <w:style w:type="character" w:customStyle="1" w:styleId="apple-converted-space">
    <w:name w:val="apple-converted-space"/>
    <w:basedOn w:val="a0"/>
    <w:rsid w:val="008B0E3D"/>
  </w:style>
  <w:style w:type="paragraph" w:customStyle="1" w:styleId="a5">
    <w:name w:val="바탕글"/>
    <w:basedOn w:val="a"/>
    <w:rsid w:val="0035214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Times New Roman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876813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903125"/>
    <w:rPr>
      <w:rFonts w:ascii="굴림" w:eastAsia="굴림" w:hAnsi="굴림" w:cs="굴림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kjsdfhkdjs</dc:creator>
  <cp:lastModifiedBy>Microsoft 계정</cp:lastModifiedBy>
  <cp:revision>2</cp:revision>
  <dcterms:created xsi:type="dcterms:W3CDTF">2022-06-29T01:20:00Z</dcterms:created>
  <dcterms:modified xsi:type="dcterms:W3CDTF">2022-06-29T01:20:00Z</dcterms:modified>
</cp:coreProperties>
</file>