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D4BB" w14:textId="2A22E54C" w:rsidR="00D05B54" w:rsidRDefault="002E52AA">
      <w:pPr>
        <w:pStyle w:val="a"/>
        <w:wordWrap/>
        <w:snapToGrid/>
        <w:jc w:val="center"/>
      </w:pPr>
      <w:r>
        <w:rPr>
          <w:rFonts w:hint="eastAsia"/>
          <w:b/>
          <w:sz w:val="32"/>
        </w:rPr>
        <w:t xml:space="preserve">고려대학교 4단계 </w:t>
      </w:r>
      <w:r w:rsidR="00155B1C">
        <w:rPr>
          <w:b/>
          <w:sz w:val="32"/>
        </w:rPr>
        <w:t>BK21</w:t>
      </w:r>
      <w:r>
        <w:rPr>
          <w:b/>
          <w:sz w:val="32"/>
        </w:rPr>
        <w:t xml:space="preserve">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</w:t>
      </w:r>
      <w:proofErr w:type="spellStart"/>
      <w:r w:rsidR="00155B1C">
        <w:rPr>
          <w:b/>
          <w:sz w:val="32"/>
        </w:rPr>
        <w:t>교육연구단</w:t>
      </w:r>
      <w:proofErr w:type="spellEnd"/>
      <w:r w:rsidR="00155B1C">
        <w:rPr>
          <w:b/>
          <w:sz w:val="32"/>
        </w:rPr>
        <w:t xml:space="preserve"> </w:t>
      </w:r>
    </w:p>
    <w:p w14:paraId="2E760D22" w14:textId="69C69687" w:rsidR="00D05B54" w:rsidRDefault="007D6776">
      <w:pPr>
        <w:pStyle w:val="a"/>
        <w:wordWrap/>
        <w:snapToGrid/>
        <w:jc w:val="center"/>
      </w:pPr>
      <w:r>
        <w:rPr>
          <w:rFonts w:hint="eastAsia"/>
          <w:b/>
          <w:sz w:val="32"/>
        </w:rPr>
        <w:t>지원</w:t>
      </w:r>
      <w:r w:rsidR="00155B1C">
        <w:rPr>
          <w:b/>
          <w:sz w:val="32"/>
        </w:rPr>
        <w:t xml:space="preserve">대학원생 </w:t>
      </w:r>
      <w:proofErr w:type="spellStart"/>
      <w:r w:rsidR="00155B1C">
        <w:rPr>
          <w:b/>
          <w:sz w:val="32"/>
        </w:rPr>
        <w:t>모집원서</w:t>
      </w:r>
      <w:proofErr w:type="spellEnd"/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3070"/>
        <w:gridCol w:w="1559"/>
        <w:gridCol w:w="2835"/>
      </w:tblGrid>
      <w:tr w:rsidR="00135793" w:rsidRPr="005252B1" w14:paraId="4297E5DA" w14:textId="77777777" w:rsidTr="00173B6F">
        <w:trPr>
          <w:trHeight w:val="615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067E09" w14:textId="02564715" w:rsidR="00135793" w:rsidRPr="00FE6E03" w:rsidRDefault="00135793" w:rsidP="00135793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Batang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1B9E62" w14:textId="6B560473" w:rsidR="00135793" w:rsidRPr="005252B1" w:rsidRDefault="00135793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  <w:r w:rsidRPr="005252B1">
              <w:rPr>
                <w:rFonts w:hAnsi="Batang" w:cs="Times New Roman"/>
                <w:sz w:val="24"/>
                <w:szCs w:val="24"/>
              </w:rPr>
              <w:t>(</w:t>
            </w:r>
            <w:r>
              <w:rPr>
                <w:rFonts w:hAnsi="Batang" w:cs="Times New Roman" w:hint="eastAsia"/>
                <w:sz w:val="24"/>
                <w:szCs w:val="24"/>
              </w:rPr>
              <w:t>한글</w:t>
            </w:r>
            <w:r w:rsidRPr="005252B1">
              <w:rPr>
                <w:rFonts w:hAnsi="Batang" w:cs="Times New Roman"/>
                <w:sz w:val="24"/>
                <w:szCs w:val="24"/>
              </w:rPr>
              <w:t>)</w:t>
            </w:r>
            <w:r w:rsidR="00DC6F76">
              <w:rPr>
                <w:rFonts w:hAnsi="Batang" w:cs="Times New Roman"/>
                <w:sz w:val="24"/>
                <w:szCs w:val="24"/>
              </w:rPr>
              <w:t xml:space="preserve">                      </w:t>
            </w:r>
            <w:r w:rsidRPr="005252B1">
              <w:rPr>
                <w:rFonts w:hAnsi="Batang" w:cs="Times New Roman"/>
                <w:sz w:val="24"/>
                <w:szCs w:val="24"/>
              </w:rPr>
              <w:t>(</w:t>
            </w:r>
            <w:r>
              <w:rPr>
                <w:rFonts w:hAnsi="Batang" w:cs="Times New Roman" w:hint="eastAsia"/>
                <w:sz w:val="24"/>
                <w:szCs w:val="24"/>
              </w:rPr>
              <w:t>영문</w:t>
            </w:r>
            <w:r w:rsidRPr="005252B1">
              <w:rPr>
                <w:rFonts w:hAnsi="Batang" w:cs="Times New Roman"/>
                <w:sz w:val="24"/>
                <w:szCs w:val="24"/>
              </w:rPr>
              <w:t>)</w:t>
            </w:r>
          </w:p>
        </w:tc>
      </w:tr>
      <w:tr w:rsidR="00135793" w:rsidRPr="005252B1" w14:paraId="104A7EAE" w14:textId="77777777" w:rsidTr="00173B6F">
        <w:trPr>
          <w:trHeight w:val="630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F9FA9E" w14:textId="391AFC47" w:rsidR="00135793" w:rsidRPr="00FE6E03" w:rsidRDefault="00135793" w:rsidP="00135793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Batang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06047" w14:textId="77777777" w:rsidR="00135793" w:rsidRPr="005252B1" w:rsidRDefault="00135793" w:rsidP="00173B6F">
            <w:pPr>
              <w:pStyle w:val="a"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135793" w:rsidRPr="005252B1" w14:paraId="0D3CDDBA" w14:textId="77777777" w:rsidTr="00DC6F76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EA887E" w14:textId="2E3EAD8A" w:rsidR="00135793" w:rsidRPr="00FE6E03" w:rsidRDefault="00135793" w:rsidP="00135793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>학위과정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314DB" w14:textId="7B7FE338" w:rsidR="00135793" w:rsidRPr="005252B1" w:rsidRDefault="00135793" w:rsidP="00DC6F76">
            <w:pPr>
              <w:pStyle w:val="a"/>
              <w:spacing w:line="240" w:lineRule="auto"/>
              <w:ind w:firstLineChars="100" w:firstLine="240"/>
              <w:rPr>
                <w:rFonts w:hAnsi="Batang" w:cs="Times New Roman"/>
                <w:sz w:val="24"/>
                <w:szCs w:val="24"/>
              </w:rPr>
            </w:pPr>
            <w:r w:rsidRPr="005252B1">
              <w:rPr>
                <w:rFonts w:hAnsi="Batang" w:cs="Times New Roman"/>
                <w:sz w:val="24"/>
                <w:szCs w:val="24"/>
              </w:rPr>
              <w:t xml:space="preserve">□ </w:t>
            </w:r>
            <w:r>
              <w:rPr>
                <w:rFonts w:hAnsi="Batang" w:cs="Times New Roman" w:hint="eastAsia"/>
                <w:sz w:val="24"/>
                <w:szCs w:val="24"/>
              </w:rPr>
              <w:t>석사</w:t>
            </w:r>
            <w:r w:rsidRPr="005252B1">
              <w:rPr>
                <w:rFonts w:hAnsi="Batang" w:cs="Times New Roman"/>
                <w:sz w:val="24"/>
                <w:szCs w:val="24"/>
              </w:rPr>
              <w:t xml:space="preserve"> </w:t>
            </w:r>
            <w:r>
              <w:rPr>
                <w:rFonts w:hAnsi="Batang" w:cs="Times New Roman"/>
                <w:sz w:val="24"/>
                <w:szCs w:val="24"/>
              </w:rPr>
              <w:t xml:space="preserve">   </w:t>
            </w:r>
            <w:r w:rsidRPr="005252B1">
              <w:rPr>
                <w:rFonts w:hAnsi="Batang" w:cs="Times New Roman"/>
                <w:sz w:val="24"/>
                <w:szCs w:val="24"/>
              </w:rPr>
              <w:t xml:space="preserve"> □ </w:t>
            </w:r>
            <w:r>
              <w:rPr>
                <w:rFonts w:hAnsi="Batang" w:cs="Times New Roman" w:hint="eastAsia"/>
                <w:sz w:val="24"/>
                <w:szCs w:val="24"/>
              </w:rPr>
              <w:t>박사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3C92F" w14:textId="59552390" w:rsidR="00135793" w:rsidRPr="00FE6E03" w:rsidRDefault="00135793" w:rsidP="00173B6F">
            <w:pPr>
              <w:pStyle w:val="a"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Batang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>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9EFAE" w14:textId="77777777" w:rsidR="00135793" w:rsidRPr="005252B1" w:rsidRDefault="00135793" w:rsidP="00173B6F">
            <w:pPr>
              <w:pStyle w:val="a"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DC6F76" w:rsidRPr="005252B1" w14:paraId="7D709E30" w14:textId="77777777" w:rsidTr="00DC6F76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2D141" w14:textId="74950640" w:rsidR="00DC6F76" w:rsidRPr="00FE6E03" w:rsidRDefault="00DC6F76" w:rsidP="00135793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Batang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71AB2" w14:textId="77777777" w:rsidR="00DC6F76" w:rsidRPr="005252B1" w:rsidRDefault="00DC6F76" w:rsidP="00173B6F">
            <w:pPr>
              <w:pStyle w:val="a"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B7D74F" w14:textId="6EDCBE9C" w:rsidR="00DC6F76" w:rsidRPr="005252B1" w:rsidRDefault="00DC6F76" w:rsidP="00173B6F">
            <w:pPr>
              <w:pStyle w:val="a"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>지도교수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F29CA8" w14:textId="4C5FC8CC" w:rsidR="00DC6F76" w:rsidRPr="005252B1" w:rsidRDefault="00DC6F76" w:rsidP="00173B6F">
            <w:pPr>
              <w:pStyle w:val="a"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135793" w:rsidRPr="005252B1" w14:paraId="567407E9" w14:textId="77777777" w:rsidTr="00173B6F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D2B1D8" w14:textId="07D81E67" w:rsidR="00135793" w:rsidRPr="00FE6E03" w:rsidRDefault="00DC6F76" w:rsidP="00135793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>지원동기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E267FB" w14:textId="491226DA" w:rsidR="00DC6F76" w:rsidRDefault="00254BB2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  <w:r>
              <w:rPr>
                <w:rFonts w:hAnsi="Batang" w:cs="Times New Roman" w:hint="eastAsia"/>
                <w:sz w:val="24"/>
                <w:szCs w:val="24"/>
              </w:rPr>
              <w:t>※</w:t>
            </w:r>
            <w:r>
              <w:rPr>
                <w:rFonts w:hAnsi="Batang" w:cs="Times New Roman"/>
                <w:sz w:val="24"/>
                <w:szCs w:val="24"/>
              </w:rPr>
              <w:t xml:space="preserve"> </w:t>
            </w:r>
            <w:r w:rsidR="00EB7806">
              <w:rPr>
                <w:rFonts w:hAnsi="Batang" w:cs="Times New Roman" w:hint="eastAsia"/>
                <w:sz w:val="24"/>
                <w:szCs w:val="24"/>
              </w:rPr>
              <w:t>5</w:t>
            </w:r>
            <w:r w:rsidR="00EB7806">
              <w:rPr>
                <w:rFonts w:hAnsi="Batang" w:cs="Times New Roman"/>
                <w:sz w:val="24"/>
                <w:szCs w:val="24"/>
              </w:rPr>
              <w:t>00</w:t>
            </w:r>
            <w:r w:rsidR="00EB7806">
              <w:rPr>
                <w:rFonts w:hAnsi="Batang" w:cs="Times New Roman" w:hint="eastAsia"/>
                <w:sz w:val="24"/>
                <w:szCs w:val="24"/>
              </w:rPr>
              <w:t>자</w:t>
            </w:r>
          </w:p>
          <w:p w14:paraId="6D859ACB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6DB11BA7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1F9563BA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6BFA953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0AA0D39C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52101F8A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6606EEDC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182EB9A3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E1B0849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15C9A5C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402B087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EC75FD5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43BAE804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2E82BB89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6029D80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307E423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6711AD1D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0C1DBF81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33C03E8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4EBD5F40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47C4BF91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17EF326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10CC4154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1495C4A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E0BCD61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566C2E54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6CFD8F6C" w14:textId="4A771BA4" w:rsidR="00DC6F76" w:rsidRPr="005252B1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135793" w:rsidRPr="005252B1" w14:paraId="3309F16A" w14:textId="77777777" w:rsidTr="00173B6F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5579A9" w14:textId="77777777" w:rsidR="00135793" w:rsidRDefault="00DC6F76" w:rsidP="00135793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lastRenderedPageBreak/>
              <w:t>학업계획</w:t>
            </w:r>
          </w:p>
          <w:p w14:paraId="3C606237" w14:textId="4ED587CF" w:rsidR="00DC6F76" w:rsidRPr="00FE6E03" w:rsidRDefault="00DC6F76" w:rsidP="00135793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>
              <w:rPr>
                <w:rFonts w:hAnsi="Batang" w:cs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>글로컬</w:t>
            </w:r>
            <w:proofErr w:type="spellEnd"/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>G</w:t>
            </w:r>
            <w:r>
              <w:rPr>
                <w:rFonts w:hAnsi="Batang" w:cs="Times New Roman"/>
                <w:b/>
                <w:bCs/>
                <w:sz w:val="26"/>
                <w:szCs w:val="26"/>
              </w:rPr>
              <w:t>local</w:t>
            </w:r>
            <w:proofErr w:type="spellEnd"/>
            <w:r>
              <w:rPr>
                <w:rFonts w:hAnsi="Batang" w:cs="Times New Roman"/>
                <w:b/>
                <w:bCs/>
                <w:sz w:val="26"/>
                <w:szCs w:val="26"/>
              </w:rPr>
              <w:t>) 갈등관</w:t>
            </w:r>
            <w:r>
              <w:rPr>
                <w:rFonts w:hAnsi="Batang" w:cs="Times New Roman" w:hint="eastAsia"/>
                <w:b/>
                <w:bCs/>
                <w:sz w:val="26"/>
                <w:szCs w:val="26"/>
              </w:rPr>
              <w:t>리와의 연관성을 중심으로 서술)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90691" w14:textId="21E73AC3" w:rsidR="00254BB2" w:rsidRDefault="00254BB2" w:rsidP="00254BB2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  <w:r>
              <w:rPr>
                <w:rFonts w:hAnsi="Batang" w:cs="Times New Roman" w:hint="eastAsia"/>
                <w:sz w:val="24"/>
                <w:szCs w:val="24"/>
              </w:rPr>
              <w:t>※</w:t>
            </w:r>
            <w:r>
              <w:rPr>
                <w:rFonts w:hAnsi="Batang" w:cs="Times New Roman"/>
                <w:sz w:val="24"/>
                <w:szCs w:val="24"/>
              </w:rPr>
              <w:t xml:space="preserve"> </w:t>
            </w:r>
            <w:r w:rsidR="00EB7806">
              <w:rPr>
                <w:rFonts w:hAnsi="Batang" w:cs="Times New Roman" w:hint="eastAsia"/>
                <w:sz w:val="24"/>
                <w:szCs w:val="24"/>
              </w:rPr>
              <w:t>1</w:t>
            </w:r>
            <w:r w:rsidR="00EB7806">
              <w:rPr>
                <w:rFonts w:hAnsi="Batang" w:cs="Times New Roman"/>
                <w:sz w:val="24"/>
                <w:szCs w:val="24"/>
              </w:rPr>
              <w:t>,000</w:t>
            </w:r>
            <w:r w:rsidR="00EB7806">
              <w:rPr>
                <w:rFonts w:hAnsi="Batang" w:cs="Times New Roman" w:hint="eastAsia"/>
                <w:sz w:val="24"/>
                <w:szCs w:val="24"/>
              </w:rPr>
              <w:t>자</w:t>
            </w:r>
          </w:p>
          <w:p w14:paraId="27CCEC6F" w14:textId="77777777" w:rsidR="00135793" w:rsidRDefault="00135793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6DC954AF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4CAC9067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0C9AD1B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883D60A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6B7757E2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50BA486E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27700A6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4F6CA599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6AD5768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B7B91A1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101DE58E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1797A373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00AD710F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0C94E838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E89B954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4DD10AA1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578EBB0A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8964E7F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45E384BB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5BE3FF3E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67084B2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654A94A8" w14:textId="70C7E1DE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F310167" w14:textId="560F9AB8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2FAF5791" w14:textId="74BF1D8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62DCCBA9" w14:textId="4B7E09E8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D4ED842" w14:textId="14CB20B0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4FB1C911" w14:textId="727B75CD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05633782" w14:textId="4A55176B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D704F9E" w14:textId="18AB41E2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D0B3AA3" w14:textId="32D5809E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43B3FB8C" w14:textId="6AC61501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4C20BDD3" w14:textId="1F1F283D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3F63C40D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2177EA62" w14:textId="77777777" w:rsidR="00DC6F76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182692E" w14:textId="7935D6A1" w:rsidR="00DC6F76" w:rsidRPr="005252B1" w:rsidRDefault="00DC6F76" w:rsidP="00173B6F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</w:tc>
      </w:tr>
    </w:tbl>
    <w:p w14:paraId="02AE374E" w14:textId="77777777" w:rsidR="00D05B54" w:rsidRPr="00155B1C" w:rsidRDefault="00D05B54">
      <w:pPr>
        <w:pStyle w:val="a"/>
        <w:spacing w:line="288" w:lineRule="auto"/>
        <w:rPr>
          <w:rFonts w:ascii="Gulim" w:eastAsia="Gulim"/>
          <w:sz w:val="12"/>
          <w:szCs w:val="14"/>
        </w:rPr>
      </w:pPr>
    </w:p>
    <w:p w14:paraId="28DFE291" w14:textId="77777777" w:rsidR="00155B1C" w:rsidRPr="00155B1C" w:rsidRDefault="00155B1C" w:rsidP="00155B1C">
      <w:pPr>
        <w:pStyle w:val="a"/>
        <w:spacing w:line="432" w:lineRule="auto"/>
        <w:jc w:val="right"/>
        <w:rPr>
          <w:rFonts w:ascii="Malgun Gothic" w:eastAsia="Malgun Gothic"/>
          <w:sz w:val="8"/>
          <w:szCs w:val="10"/>
          <w:shd w:val="clear" w:color="000000" w:fill="auto"/>
        </w:rPr>
      </w:pPr>
    </w:p>
    <w:p w14:paraId="495331C7" w14:textId="6089FDF1" w:rsidR="00D05B54" w:rsidRPr="00155B1C" w:rsidRDefault="00155B1C" w:rsidP="00135793">
      <w:pPr>
        <w:pStyle w:val="a"/>
        <w:spacing w:line="432" w:lineRule="auto"/>
        <w:jc w:val="right"/>
        <w:rPr>
          <w:sz w:val="22"/>
          <w:szCs w:val="24"/>
        </w:rPr>
      </w:pPr>
      <w:r w:rsidRPr="00155B1C">
        <w:rPr>
          <w:rFonts w:ascii="Malgun Gothic" w:eastAsia="Malgun Gothic"/>
          <w:sz w:val="22"/>
          <w:szCs w:val="24"/>
          <w:shd w:val="clear" w:color="000000" w:fill="auto"/>
        </w:rPr>
        <w:t xml:space="preserve">년     월     일  </w:t>
      </w:r>
    </w:p>
    <w:p w14:paraId="5E957C9F" w14:textId="55262B20" w:rsidR="00D05B54" w:rsidRPr="00155B1C" w:rsidRDefault="00155B1C" w:rsidP="00155B1C">
      <w:pPr>
        <w:pStyle w:val="a"/>
        <w:spacing w:line="432" w:lineRule="auto"/>
        <w:jc w:val="right"/>
        <w:rPr>
          <w:sz w:val="22"/>
          <w:szCs w:val="24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="00135793">
        <w:rPr>
          <w:sz w:val="22"/>
          <w:szCs w:val="24"/>
        </w:rPr>
        <w:t xml:space="preserve"> </w:t>
      </w:r>
      <w:r w:rsidRPr="00155B1C">
        <w:rPr>
          <w:rFonts w:ascii="Malgun Gothic" w:eastAsia="Malgun Gothic"/>
          <w:sz w:val="22"/>
          <w:szCs w:val="24"/>
          <w:shd w:val="clear" w:color="000000" w:fill="auto"/>
        </w:rPr>
        <w:t>성명: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="00135793">
        <w:rPr>
          <w:sz w:val="22"/>
          <w:szCs w:val="24"/>
        </w:rPr>
        <w:t xml:space="preserve">     </w:t>
      </w:r>
      <w:r w:rsidRPr="00155B1C">
        <w:rPr>
          <w:rFonts w:ascii="Malgun Gothic" w:eastAsia="Malgun Gothic"/>
          <w:sz w:val="22"/>
          <w:szCs w:val="24"/>
          <w:shd w:val="clear" w:color="000000" w:fill="auto"/>
        </w:rPr>
        <w:t xml:space="preserve">      (인)</w:t>
      </w:r>
    </w:p>
    <w:p w14:paraId="27DAC97D" w14:textId="0F4FD58F" w:rsidR="00D05B54" w:rsidRDefault="00155B1C" w:rsidP="00155B1C">
      <w:pPr>
        <w:pStyle w:val="a"/>
        <w:spacing w:line="432" w:lineRule="auto"/>
        <w:jc w:val="right"/>
      </w:pPr>
      <w:r>
        <w:rPr>
          <w:rFonts w:ascii="Malgun Gothic" w:eastAsia="Malgun Gothic"/>
          <w:b/>
          <w:sz w:val="26"/>
          <w:shd w:val="clear" w:color="000000" w:fill="auto"/>
        </w:rPr>
        <w:t xml:space="preserve">            </w:t>
      </w:r>
      <w:r w:rsidR="002E52AA">
        <w:rPr>
          <w:rFonts w:ascii="Malgun Gothic" w:eastAsia="Malgun Gothic" w:hint="eastAsia"/>
          <w:b/>
          <w:sz w:val="26"/>
          <w:shd w:val="clear" w:color="000000" w:fill="auto"/>
        </w:rPr>
        <w:t xml:space="preserve">고려대학교 </w:t>
      </w:r>
      <w:r w:rsidR="002E52AA">
        <w:rPr>
          <w:rFonts w:ascii="Malgun Gothic" w:eastAsia="Malgun Gothic"/>
          <w:b/>
          <w:sz w:val="26"/>
          <w:shd w:val="clear" w:color="000000" w:fill="auto"/>
        </w:rPr>
        <w:t>4</w:t>
      </w:r>
      <w:r w:rsidR="002E52AA">
        <w:rPr>
          <w:rFonts w:ascii="Malgun Gothic" w:eastAsia="Malgun Gothic" w:hint="eastAsia"/>
          <w:b/>
          <w:sz w:val="26"/>
          <w:shd w:val="clear" w:color="000000" w:fill="auto"/>
        </w:rPr>
        <w:t xml:space="preserve">단계 </w:t>
      </w:r>
      <w:r w:rsidR="002E52AA">
        <w:rPr>
          <w:rFonts w:ascii="Malgun Gothic" w:eastAsia="Malgun Gothic"/>
          <w:b/>
          <w:sz w:val="26"/>
          <w:shd w:val="clear" w:color="000000" w:fill="auto"/>
        </w:rPr>
        <w:t xml:space="preserve">BK21 </w:t>
      </w:r>
      <w:proofErr w:type="spellStart"/>
      <w:r w:rsidR="002E52AA">
        <w:rPr>
          <w:rFonts w:ascii="Malgun Gothic" w:eastAsia="Malgun Gothic" w:hint="eastAsia"/>
          <w:b/>
          <w:sz w:val="26"/>
          <w:shd w:val="clear" w:color="000000" w:fill="auto"/>
        </w:rPr>
        <w:t>국제학</w:t>
      </w:r>
      <w:proofErr w:type="spellEnd"/>
      <w:r w:rsidR="002E52AA">
        <w:rPr>
          <w:rFonts w:ascii="Malgun Gothic" w:eastAsia="Malgun Gothic" w:hint="eastAsia"/>
          <w:b/>
          <w:sz w:val="26"/>
          <w:shd w:val="clear" w:color="000000" w:fill="auto"/>
        </w:rPr>
        <w:t xml:space="preserve"> </w:t>
      </w:r>
      <w:r>
        <w:rPr>
          <w:rFonts w:ascii="Malgun Gothic" w:eastAsia="Malgun Gothic"/>
          <w:b/>
          <w:sz w:val="26"/>
          <w:shd w:val="clear" w:color="000000" w:fill="auto"/>
        </w:rPr>
        <w:t>교육연구단장 귀하</w:t>
      </w:r>
    </w:p>
    <w:sectPr w:rsidR="00D05B54" w:rsidSect="00135793"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6516" w14:textId="77777777" w:rsidR="00C146FA" w:rsidRDefault="00C146FA" w:rsidP="00135793">
      <w:pPr>
        <w:spacing w:after="0" w:line="240" w:lineRule="auto"/>
      </w:pPr>
      <w:r>
        <w:separator/>
      </w:r>
    </w:p>
  </w:endnote>
  <w:endnote w:type="continuationSeparator" w:id="0">
    <w:p w14:paraId="55CA940D" w14:textId="77777777" w:rsidR="00C146FA" w:rsidRDefault="00C146FA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한양신명조">
    <w:altName w:val="바탕"/>
    <w:panose1 w:val="020B0604020202020204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A5D59" w14:textId="77777777" w:rsidR="00C146FA" w:rsidRDefault="00C146FA" w:rsidP="00135793">
      <w:pPr>
        <w:spacing w:after="0" w:line="240" w:lineRule="auto"/>
      </w:pPr>
      <w:r>
        <w:separator/>
      </w:r>
    </w:p>
  </w:footnote>
  <w:footnote w:type="continuationSeparator" w:id="0">
    <w:p w14:paraId="3203FEAC" w14:textId="77777777" w:rsidR="00C146FA" w:rsidRDefault="00C146FA" w:rsidP="0013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54"/>
    <w:rsid w:val="00135793"/>
    <w:rsid w:val="00155B1C"/>
    <w:rsid w:val="00254BB2"/>
    <w:rsid w:val="002E52AA"/>
    <w:rsid w:val="00547EE1"/>
    <w:rsid w:val="005A1BA6"/>
    <w:rsid w:val="007D6776"/>
    <w:rsid w:val="00C146FA"/>
    <w:rsid w:val="00D05B54"/>
    <w:rsid w:val="00DC6F76"/>
    <w:rsid w:val="00E51460"/>
    <w:rsid w:val="00EB7806"/>
    <w:rsid w:val="00F0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/>
      <w:color w:val="000000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Batang" w:eastAsia="Batang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Batang" w:eastAsia="Batang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Batang" w:eastAsia="Batang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Batang" w:eastAsia="Batang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Batang" w:eastAsia="Batang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Batang" w:eastAsia="Batang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Batang" w:eastAsia="Batang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Batang" w:eastAsia="Batang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Gulim" w:eastAsia="Gulim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Gulim" w:eastAsia="Gulim"/>
      <w:color w:val="000000"/>
      <w:spacing w:val="-4"/>
      <w:w w:val="95"/>
      <w:sz w:val="18"/>
    </w:rPr>
  </w:style>
  <w:style w:type="paragraph" w:customStyle="1" w:styleId="a5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35793"/>
  </w:style>
  <w:style w:type="paragraph" w:styleId="Footer">
    <w:name w:val="footer"/>
    <w:basedOn w:val="Normal"/>
    <w:link w:val="Footer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3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Woosung Kim</cp:lastModifiedBy>
  <cp:revision>7</cp:revision>
  <dcterms:created xsi:type="dcterms:W3CDTF">2020-10-05T07:01:00Z</dcterms:created>
  <dcterms:modified xsi:type="dcterms:W3CDTF">2020-10-15T05:54:00Z</dcterms:modified>
  <cp:version>0501.0001.01</cp:version>
</cp:coreProperties>
</file>