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Global Knowledge Exchange and Development Center</w:t>
      </w:r>
      <w:r>
        <w:rPr>
          <w:rFonts w:ascii="Arial" w:hAnsi="Arial" w:cs="Arial"/>
          <w:b/>
          <w:sz w:val="24"/>
          <w:szCs w:val="24"/>
        </w:rPr>
        <w:t xml:space="preserve"> (GKEDC)</w:t>
      </w:r>
    </w:p>
    <w:p>
      <w:pPr>
        <w:jc w:val="center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Summer Program for </w:t>
      </w:r>
      <w:r>
        <w:rPr>
          <w:rFonts w:ascii="Arial" w:hAnsi="Arial" w:cs="Arial"/>
          <w:b/>
          <w:sz w:val="24"/>
          <w:szCs w:val="24"/>
        </w:rPr>
        <w:t>Graduate S</w:t>
      </w:r>
      <w:r>
        <w:rPr>
          <w:rFonts w:ascii="Arial" w:hAnsi="Arial" w:cs="Arial"/>
          <w:b/>
          <w:sz w:val="24"/>
          <w:szCs w:val="24"/>
        </w:rPr>
        <w:t>chool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 International 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tudies</w:t>
      </w:r>
      <w:r>
        <w:rPr>
          <w:rFonts w:ascii="Arial" w:hAnsi="Arial" w:cs="Arial"/>
          <w:b/>
          <w:sz w:val="24"/>
          <w:szCs w:val="24"/>
        </w:rPr>
        <w:t xml:space="preserve"> (GSIS)</w:t>
      </w:r>
    </w:p>
    <w:p>
      <w:pPr>
        <w:spacing w:line="360" w:lineRule="auto"/>
        <w:rPr>
          <w:rFonts w:ascii="Arial" w:hAnsi="Arial" w:cs="Arial"/>
          <w:sz w:val="10"/>
          <w:szCs w:val="10"/>
        </w:rPr>
      </w:pPr>
    </w:p>
    <w:p>
      <w:pPr>
        <w:ind w:firstLineChars="100" w:firstLine="220"/>
        <w:spacing w:after="0" w:line="360" w:lineRule="auto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GKEDC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is lau</w:t>
      </w:r>
      <w:r>
        <w:rPr>
          <w:rFonts w:ascii="Arial" w:hAnsi="Arial" w:cs="Arial"/>
          <w:sz w:val="22"/>
          <w:szCs w:val="24"/>
        </w:rPr>
        <w:t>nching its summer program</w:t>
      </w:r>
      <w:r>
        <w:rPr>
          <w:rFonts w:ascii="Arial" w:hAnsi="Arial" w:cs="Arial"/>
          <w:sz w:val="22"/>
          <w:szCs w:val="24"/>
        </w:rPr>
        <w:t xml:space="preserve"> for international </w:t>
      </w:r>
      <w:r>
        <w:rPr>
          <w:rFonts w:ascii="Arial" w:hAnsi="Arial" w:cs="Arial"/>
          <w:sz w:val="22"/>
          <w:szCs w:val="24"/>
        </w:rPr>
        <w:t xml:space="preserve">university </w:t>
      </w:r>
      <w:r>
        <w:rPr>
          <w:rFonts w:ascii="Arial" w:hAnsi="Arial" w:cs="Arial"/>
          <w:sz w:val="22"/>
          <w:szCs w:val="24"/>
        </w:rPr>
        <w:t xml:space="preserve">scholars </w:t>
      </w:r>
      <w:r>
        <w:rPr>
          <w:rFonts w:ascii="Arial" w:hAnsi="Arial" w:cs="Arial"/>
          <w:sz w:val="22"/>
          <w:szCs w:val="24"/>
        </w:rPr>
        <w:t xml:space="preserve">seeking policy insights and knowledge sharing </w:t>
      </w:r>
      <w:r>
        <w:rPr>
          <w:rFonts w:ascii="Arial" w:hAnsi="Arial" w:cs="Arial"/>
          <w:sz w:val="22"/>
          <w:szCs w:val="24"/>
        </w:rPr>
        <w:t>in international development. During this</w:t>
      </w:r>
      <w:r>
        <w:rPr>
          <w:rFonts w:ascii="Arial" w:hAnsi="Arial" w:cs="Arial"/>
          <w:sz w:val="22"/>
          <w:szCs w:val="24"/>
        </w:rPr>
        <w:t xml:space="preserve"> four</w:t>
      </w:r>
      <w:r>
        <w:rPr>
          <w:rFonts w:ascii="Arial" w:hAnsi="Arial" w:cs="Arial"/>
          <w:sz w:val="22"/>
          <w:szCs w:val="24"/>
        </w:rPr>
        <w:t xml:space="preserve">-week program, </w:t>
      </w:r>
      <w:r>
        <w:rPr>
          <w:rFonts w:ascii="Arial" w:hAnsi="Arial" w:cs="Arial"/>
          <w:sz w:val="22"/>
          <w:szCs w:val="24"/>
        </w:rPr>
        <w:t>we will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meet to </w:t>
      </w:r>
      <w:r>
        <w:rPr>
          <w:rFonts w:ascii="Arial" w:hAnsi="Arial" w:cs="Arial"/>
          <w:sz w:val="22"/>
          <w:szCs w:val="24"/>
        </w:rPr>
        <w:t>explore</w:t>
      </w:r>
      <w:r>
        <w:rPr>
          <w:rFonts w:ascii="Arial" w:hAnsi="Arial" w:cs="Arial"/>
          <w:sz w:val="22"/>
          <w:szCs w:val="24"/>
        </w:rPr>
        <w:t xml:space="preserve"> specific cases from Korea’s development history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and share relevant knowledge from your </w:t>
      </w:r>
      <w:r>
        <w:rPr>
          <w:rFonts w:ascii="Arial" w:hAnsi="Arial" w:cs="Arial"/>
          <w:sz w:val="22"/>
          <w:szCs w:val="24"/>
        </w:rPr>
        <w:t xml:space="preserve">country’s </w:t>
      </w:r>
      <w:r>
        <w:rPr>
          <w:rFonts w:ascii="Arial" w:hAnsi="Arial" w:cs="Arial"/>
          <w:sz w:val="22"/>
          <w:szCs w:val="24"/>
        </w:rPr>
        <w:t>experience</w:t>
      </w:r>
      <w:r>
        <w:rPr>
          <w:rFonts w:ascii="Arial" w:hAnsi="Arial" w:cs="Arial"/>
          <w:sz w:val="22"/>
          <w:szCs w:val="24"/>
        </w:rPr>
        <w:t xml:space="preserve">. </w:t>
      </w:r>
    </w:p>
    <w:p>
      <w:pPr>
        <w:pStyle w:val="MS"/>
        <w:spacing w:line="360" w:lineRule="auto"/>
        <w:rPr>
          <w:rFonts w:ascii="Arial" w:eastAsiaTheme="minorHAnsi" w:hAnsi="Arial" w:cs="Arial"/>
          <w:color w:val="auto"/>
          <w:sz w:val="18"/>
          <w:szCs w:val="18"/>
          <w:shd w:val="clear" w:color="auto" w:fill="FFFFFF"/>
        </w:rPr>
      </w:pPr>
    </w:p>
    <w:p>
      <w:pPr>
        <w:pStyle w:val="a4"/>
        <w:ind w:leftChars="0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Program Overview</w:t>
      </w:r>
    </w:p>
    <w:p>
      <w:pPr>
        <w:pStyle w:val="a4"/>
        <w:ind w:leftChars="0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August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August </w:t>
      </w:r>
      <w:r>
        <w:rPr>
          <w:rFonts w:ascii="Arial" w:hAnsi="Arial" w:cs="Arial"/>
        </w:rPr>
        <w:t>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(Every </w:t>
      </w:r>
      <w:r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 for four weeks) </w:t>
      </w:r>
    </w:p>
    <w:p>
      <w:pPr>
        <w:pStyle w:val="a4"/>
        <w:ind w:leftChars="0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Online</w:t>
      </w:r>
    </w:p>
    <w:p>
      <w:pPr>
        <w:pStyle w:val="a4"/>
        <w:ind w:leftChars="0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Language: English</w:t>
      </w:r>
    </w:p>
    <w:p>
      <w:pPr>
        <w:pStyle w:val="a4"/>
        <w:ind w:leftChars="0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Target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GSIS </w:t>
      </w:r>
      <w:r>
        <w:rPr>
          <w:rFonts w:ascii="Arial" w:hAnsi="Arial" w:cs="Arial"/>
        </w:rPr>
        <w:t xml:space="preserve">International </w:t>
      </w:r>
      <w:r>
        <w:rPr>
          <w:rFonts w:ascii="Arial" w:hAnsi="Arial" w:cs="Arial"/>
        </w:rPr>
        <w:t xml:space="preserve">Students </w:t>
      </w:r>
    </w:p>
    <w:p>
      <w:pPr>
        <w:spacing w:after="0" w:line="360" w:lineRule="auto"/>
        <w:rPr>
          <w:rFonts w:ascii="Arial" w:hAnsi="Arial" w:cs="Arial"/>
          <w:sz w:val="18"/>
          <w:szCs w:val="18"/>
        </w:rPr>
      </w:pPr>
    </w:p>
    <w:p>
      <w:pPr>
        <w:pStyle w:val="a4"/>
        <w:ind w:leftChars="0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Schedule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</w:p>
    <w:p>
      <w:pPr>
        <w:spacing w:after="0"/>
        <w:rPr>
          <w:sz w:val="10"/>
          <w:szCs w:val="10"/>
        </w:rPr>
      </w:pPr>
    </w:p>
    <w:tbl>
      <w:tblPr>
        <w:tblStyle w:val="a3"/>
        <w:tblW w:w="9165" w:type="dxa"/>
        <w:tblLook w:val="04A0" w:firstRow="1" w:lastRow="0" w:firstColumn="1" w:lastColumn="0" w:noHBand="0" w:noVBand="1"/>
      </w:tblPr>
      <w:tblGrid>
        <w:gridCol w:w="1292"/>
        <w:gridCol w:w="2075"/>
        <w:gridCol w:w="1932"/>
        <w:gridCol w:w="1932"/>
        <w:gridCol w:w="1934"/>
      </w:tblGrid>
      <w:tr>
        <w:trPr>
          <w:trHeight w:val="402" w:hRule="atLeast"/>
        </w:trPr>
        <w:tc>
          <w:tcPr>
            <w:tcW w:w="1292" w:type="dxa"/>
            <w:tcBorders>
              <w:tl2br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1 (8/10)</w:t>
            </w:r>
          </w:p>
        </w:tc>
        <w:tc>
          <w:tcPr>
            <w:tcW w:w="193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2 (8/17)</w:t>
            </w:r>
          </w:p>
        </w:tc>
        <w:tc>
          <w:tcPr>
            <w:tcW w:w="193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3 (8/24)</w:t>
            </w:r>
          </w:p>
        </w:tc>
        <w:tc>
          <w:tcPr>
            <w:tcW w:w="193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4 (8/31)</w:t>
            </w:r>
          </w:p>
        </w:tc>
      </w:tr>
      <w:tr>
        <w:trPr>
          <w:trHeight w:val="1882" w:hRule="atLeast"/>
        </w:trPr>
        <w:tc>
          <w:tcPr>
            <w:tcW w:w="1292" w:type="dxa"/>
            <w:shd w:val="clear" w:color="auto" w:fill="EDEDED" w:themeFill="accent3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:00~1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Korea’s FDI Policy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Jeniffer</w:t>
            </w:r>
            <w:r>
              <w:rPr>
                <w:rFonts w:ascii="Arial" w:hAnsi="Arial" w:cs="Arial"/>
                <w:sz w:val="18"/>
                <w:szCs w:val="18"/>
              </w:rPr>
              <w:t xml:space="preserve"> Hyunjin Kim (KIHASA)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Case study of Korea’s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E-Government Building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Yoon-seok Ko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(NIA)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KSP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SungHee</w:t>
            </w:r>
            <w:r>
              <w:rPr>
                <w:rFonts w:ascii="Arial" w:hAnsi="Arial" w:cs="Arial"/>
                <w:sz w:val="18"/>
                <w:szCs w:val="18"/>
              </w:rPr>
              <w:t xml:space="preserve"> Lee (KOTRA)</w:t>
            </w:r>
          </w:p>
        </w:tc>
      </w:tr>
      <w:tr>
        <w:trPr>
          <w:trHeight w:val="514" w:hRule="atLeast"/>
        </w:trPr>
        <w:tc>
          <w:tcPr>
            <w:tcW w:w="1292" w:type="dxa"/>
            <w:shd w:val="clear" w:color="auto" w:fill="EDEDED" w:themeFill="accent3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:00~1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7873" w:type="dxa"/>
            <w:gridSpan w:val="4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unch</w:t>
            </w:r>
          </w:p>
        </w:tc>
      </w:tr>
      <w:tr>
        <w:trPr>
          <w:trHeight w:val="1584" w:hRule="atLeast"/>
        </w:trPr>
        <w:tc>
          <w:tcPr>
            <w:tcW w:w="1292" w:type="dxa"/>
            <w:vMerge w:val="restart"/>
            <w:shd w:val="clear" w:color="auto" w:fill="EDEDED" w:themeFill="accent3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:00~1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207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85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6"/>
            </w:tblGrid>
            <w:tr>
              <w:trPr>
                <w:trHeight w:val="818" w:hRule="atLeast"/>
              </w:trPr>
              <w:tc>
                <w:tcPr>
                  <w:tcW w:w="0" w:type="auto"/>
                </w:tcPr>
                <w:p>
                  <w:pPr>
                    <w:jc w:val="center"/>
                    <w:spacing w:after="0" w:line="240" w:lineRule="auto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Climate Change and </w: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>Energy Transition</w:t>
                  </w:r>
                </w:p>
                <w:p>
                  <w:pPr>
                    <w:jc w:val="center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GKEDC</w:t>
                  </w:r>
                </w:p>
              </w:tc>
            </w:tr>
          </w:tbl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Public-Private Relationships in Trade </w:t>
            </w:r>
            <w:r>
              <w:rPr>
                <w:rFonts w:ascii="Arial" w:hAnsi="Arial" w:cs="Arial"/>
                <w:b/>
                <w:bCs/>
                <w:szCs w:val="20"/>
              </w:rPr>
              <w:t>Policy-Making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Hyun-</w:t>
            </w:r>
            <w:r>
              <w:rPr>
                <w:rFonts w:ascii="Arial" w:hAnsi="Arial" w:cs="Arial"/>
                <w:sz w:val="18"/>
                <w:szCs w:val="18"/>
              </w:rPr>
              <w:t>jung</w:t>
            </w:r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(KITA IIT)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Korea’s Transport Infrastructure Development Policy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Youngjong</w:t>
            </w:r>
            <w:r>
              <w:rPr>
                <w:rFonts w:ascii="Arial" w:hAnsi="Arial" w:cs="Arial"/>
                <w:sz w:val="18"/>
                <w:szCs w:val="18"/>
              </w:rPr>
              <w:t xml:space="preserve"> Kwon (KOTI)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TVET and Korea’s Industrial Development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Youngsup</w:t>
            </w:r>
            <w:r>
              <w:rPr>
                <w:rFonts w:ascii="Arial" w:hAnsi="Arial" w:cs="Arial"/>
                <w:sz w:val="18"/>
                <w:szCs w:val="18"/>
              </w:rPr>
              <w:t xml:space="preserve"> Choi (KOREATECH)</w:t>
            </w:r>
          </w:p>
        </w:tc>
      </w:tr>
      <w:tr>
        <w:trPr>
          <w:trHeight w:val="773" w:hRule="atLeast"/>
        </w:trPr>
        <w:tc>
          <w:tcPr>
            <w:tcW w:w="1292" w:type="dxa"/>
            <w:vMerge w:val="continue"/>
            <w:shd w:val="clear" w:color="auto" w:fill="EDEDED" w:themeFill="accent3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Korea’s Economic Development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GKEDC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rPr>
          <w:trHeight w:val="504" w:hRule="atLeast"/>
        </w:trPr>
        <w:tc>
          <w:tcPr>
            <w:tcW w:w="1292" w:type="dxa"/>
            <w:shd w:val="clear" w:color="auto" w:fill="EDEDED" w:themeFill="accent3" w:themeFillTint="3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15:00~16:00</w:t>
            </w:r>
          </w:p>
        </w:tc>
        <w:tc>
          <w:tcPr>
            <w:tcW w:w="2075" w:type="dxa"/>
            <w:vMerge w:val="continue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  <w:b/>
          <w:bCs/>
          <w:sz w:val="18"/>
          <w:szCs w:val="20"/>
        </w:rPr>
      </w:pPr>
    </w:p>
    <w:p>
      <w:pPr>
        <w:pStyle w:val="a4"/>
        <w:ind w:leftChars="0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4"/>
        </w:rPr>
        <w:t>How to Apply: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</w:rPr>
        <w:t>Please submit the following</w:t>
      </w:r>
      <w:r>
        <w:rPr>
          <w:rFonts w:ascii="Arial" w:hAnsi="Arial" w:cs="Arial"/>
        </w:rPr>
        <w:t xml:space="preserve"> documents</w:t>
      </w:r>
      <w:r>
        <w:rPr>
          <w:rFonts w:ascii="Arial" w:hAnsi="Arial" w:cs="Arial"/>
        </w:rPr>
        <w:t xml:space="preserve"> via e-mail to GKEDC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nternational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ducation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Cooperation </w:t>
      </w:r>
      <w:r>
        <w:rPr>
          <w:rFonts w:ascii="Arial" w:hAnsi="Arial" w:cs="Arial"/>
        </w:rPr>
        <w:t>team. 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"mailto:GKEDCGlobal@kmac.co.kr" </w:instrText>
      </w:r>
      <w:r>
        <w:rPr>
          <w:rFonts w:ascii="Arial" w:hAnsi="Arial" w:cs="Arial"/>
        </w:rPr>
        <w:fldChar w:fldCharType="separate"/>
      </w:r>
      <w:r>
        <w:rPr>
          <w:rStyle w:val="a6"/>
          <w:rFonts w:ascii="Arial" w:hAnsi="Arial" w:cs="Arial"/>
        </w:rPr>
        <w:t>GKEDCGlobal@kmac.co.kr</w:t>
      </w:r>
      <w:r>
        <w:rPr>
          <w:rStyle w:val="a6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by </w:t>
      </w:r>
      <w:r>
        <w:rPr>
          <w:rFonts w:ascii="Arial" w:hAnsi="Arial" w:cs="Arial"/>
          <w:b/>
          <w:sz w:val="22"/>
          <w:szCs w:val="24"/>
        </w:rPr>
        <w:t>August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4</w:t>
      </w:r>
      <w:r>
        <w:rPr>
          <w:rFonts w:ascii="Arial" w:hAnsi="Arial" w:cs="Arial"/>
          <w:b/>
          <w:sz w:val="22"/>
          <w:szCs w:val="24"/>
        </w:rPr>
        <w:t xml:space="preserve"> (</w:t>
      </w:r>
      <w:r>
        <w:rPr>
          <w:rFonts w:ascii="Arial" w:hAnsi="Arial" w:cs="Arial"/>
          <w:b/>
          <w:sz w:val="22"/>
          <w:szCs w:val="24"/>
        </w:rPr>
        <w:t>Wednesday</w:t>
      </w:r>
      <w:r>
        <w:rPr>
          <w:rFonts w:ascii="Arial" w:hAnsi="Arial" w:cs="Arial"/>
          <w:b/>
          <w:sz w:val="22"/>
          <w:szCs w:val="24"/>
        </w:rPr>
        <w:t>)</w:t>
      </w:r>
    </w:p>
    <w:p>
      <w:pPr>
        <w:pStyle w:val="a4"/>
        <w:ind w:leftChars="0" w:left="560"/>
        <w:spacing w:after="0" w:line="360" w:lineRule="auto"/>
        <w:rPr>
          <w:rFonts w:ascii="Arial" w:hAnsi="Arial" w:cs="Arial"/>
          <w:b/>
          <w:bCs/>
          <w:sz w:val="18"/>
          <w:szCs w:val="20"/>
          <w:u w:val="single" w:color="auto"/>
        </w:rPr>
      </w:pPr>
      <w:r>
        <w:rPr>
          <w:rFonts w:ascii="Arial" w:hAnsi="Arial" w:cs="Arial"/>
          <w:b/>
          <w:u w:val="single" w:color="auto"/>
        </w:rPr>
        <w:t>*</w:t>
      </w:r>
      <w:r>
        <w:rPr>
          <w:rFonts w:ascii="Arial" w:hAnsi="Arial" w:cs="Arial" w:hint="eastAsia"/>
          <w:b/>
          <w:u w:val="single" w:color="auto"/>
        </w:rPr>
        <w:t>A</w:t>
      </w:r>
      <w:r>
        <w:rPr>
          <w:rFonts w:ascii="Arial" w:hAnsi="Arial" w:cs="Arial"/>
          <w:b/>
          <w:u w:val="single" w:color="auto"/>
        </w:rPr>
        <w:t>pplicant’s signature must be included</w:t>
      </w:r>
    </w:p>
    <w:p>
      <w:pPr>
        <w:autoSpaceDE/>
        <w:autoSpaceDN/>
        <w:widowControl/>
        <w:wordWrap/>
        <w:spacing w:line="36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rPr>
          <w:trHeight w:val="557" w:hRule="atLeast"/>
        </w:trPr>
        <w:tc>
          <w:tcPr>
            <w:tcW w:w="9016" w:type="dxa"/>
            <w:gridSpan w:val="2"/>
            <w:shd w:val="clear" w:color="auto" w:fill="8EAADB" w:themeFill="accent5" w:themeFillTint="99"/>
            <w:vAlign w:val="center"/>
          </w:tcPr>
          <w:p>
            <w:pPr>
              <w:jc w:val="center"/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Program Application</w:t>
            </w:r>
          </w:p>
        </w:tc>
      </w:tr>
      <w:tr>
        <w:trPr>
          <w:trHeight w:val="401" w:hRule="atLeast"/>
        </w:trPr>
        <w:tc>
          <w:tcPr>
            <w:tcW w:w="9016" w:type="dxa"/>
            <w:gridSpan w:val="2"/>
            <w:shd w:val="clear" w:color="auto" w:fill="D9E2F3" w:themeFill="accent5" w:themeFillTint="33"/>
            <w:vAlign w:val="center"/>
          </w:tcPr>
          <w:p>
            <w:pPr>
              <w:pStyle w:val="a4"/>
              <w:ind w:leftChars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Personal Information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left"/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6753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left"/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N</w:t>
            </w:r>
            <w:r>
              <w:rPr>
                <w:rFonts w:ascii="Arial" w:hAnsi="Arial" w:cs="Arial"/>
                <w:sz w:val="24"/>
                <w:szCs w:val="20"/>
              </w:rPr>
              <w:t xml:space="preserve">ame of University </w:t>
            </w:r>
          </w:p>
        </w:tc>
        <w:tc>
          <w:tcPr>
            <w:tcW w:w="6753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left"/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0"/>
              </w:rPr>
              <w:t>Nationality</w:t>
            </w:r>
          </w:p>
        </w:tc>
        <w:tc>
          <w:tcPr>
            <w:tcW w:w="6753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>
        <w:tc>
          <w:tcPr>
            <w:tcW w:w="9016" w:type="dxa"/>
            <w:gridSpan w:val="2"/>
            <w:shd w:val="clear" w:color="auto" w:fill="D9E2F3" w:themeFill="accent5" w:themeFillTint="33"/>
            <w:vAlign w:val="center"/>
          </w:tcPr>
          <w:p>
            <w:pPr>
              <w:pStyle w:val="a4"/>
              <w:ind w:leftChars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Contacts Inf</w:t>
            </w:r>
            <w:r>
              <w:rPr>
                <w:rFonts w:ascii="Arial" w:hAnsi="Arial" w:cs="Arial"/>
                <w:b/>
                <w:sz w:val="26"/>
                <w:szCs w:val="26"/>
              </w:rPr>
              <w:t>or</w:t>
            </w:r>
            <w:r>
              <w:rPr>
                <w:rFonts w:ascii="Arial" w:hAnsi="Arial" w:cs="Arial"/>
                <w:b/>
                <w:sz w:val="26"/>
                <w:szCs w:val="26"/>
              </w:rPr>
              <w:t>mation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left"/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E-mail</w:t>
            </w:r>
          </w:p>
        </w:tc>
        <w:tc>
          <w:tcPr>
            <w:tcW w:w="6753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left"/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Mobile Phone</w:t>
            </w:r>
          </w:p>
        </w:tc>
        <w:tc>
          <w:tcPr>
            <w:tcW w:w="6753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9016" w:type="dxa"/>
            <w:gridSpan w:val="2"/>
            <w:vAlign w:val="center"/>
          </w:tcPr>
          <w:p>
            <w:pPr>
              <w:jc w:val="left"/>
              <w:spacing w:line="276" w:lineRule="auto"/>
              <w:rPr>
                <w:rFonts w:ascii="Arial" w:hAnsi="Arial" w:cs="Arial"/>
                <w:sz w:val="40"/>
                <w:szCs w:val="32"/>
              </w:rPr>
            </w:pPr>
          </w:p>
          <w:p>
            <w:pPr>
              <w:jc w:val="center"/>
              <w:spacing w:line="256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</w:rPr>
              <w:t>Personal Information Collection and Usage Ag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</w:rPr>
              <w:t>reement</w:t>
            </w:r>
          </w:p>
          <w:p>
            <w:pPr>
              <w:jc w:val="center"/>
              <w:spacing w:line="25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2"/>
                <w:kern w:val="0"/>
              </w:rPr>
            </w:pPr>
          </w:p>
          <w:p>
            <w:pPr>
              <w:spacing w:line="276" w:lineRule="auto"/>
              <w:textAlignment w:val="baseline"/>
              <w:rPr>
                <w:rFonts w:ascii="Arial" w:eastAsia="맑은 고딕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  <w:kern w:val="0"/>
              </w:rPr>
              <w:t xml:space="preserve">GKEDC values the protection and privacy of the applicant’s personal information in accordance with the related law, the Personal Information Protection Act. Please carefully read the information below and </w:t>
            </w:r>
            <w:r>
              <w:rPr>
                <w:rFonts w:ascii="Arial" w:eastAsia="맑은 고딕" w:hAnsi="Arial" w:cs="Arial"/>
                <w:color w:val="000000"/>
                <w:szCs w:val="20"/>
                <w:kern w:val="0"/>
              </w:rPr>
              <w:t>make a decision</w:t>
            </w:r>
            <w:r>
              <w:rPr>
                <w:rFonts w:ascii="Arial" w:eastAsia="맑은 고딕" w:hAnsi="Arial" w:cs="Arial"/>
                <w:color w:val="000000"/>
                <w:szCs w:val="20"/>
                <w:kern w:val="0"/>
              </w:rPr>
              <w:t xml:space="preserve"> whether or not you agree with the personal information collection and usage.</w:t>
            </w:r>
          </w:p>
          <w:p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firstLineChars="50" w:firstLine="118"/>
              <w:spacing w:line="36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</w:rPr>
            </w:pPr>
            <w:r>
              <w:rPr>
                <w:rFonts w:ascii="굴림" w:eastAsia="휴먼명조" w:hAnsi="휴먼명조" w:cs="굴림"/>
                <w:b/>
                <w:bCs/>
                <w:color w:val="000000"/>
                <w:sz w:val="24"/>
                <w:szCs w:val="24"/>
                <w:kern w:val="0"/>
              </w:rPr>
              <w:t>□</w:t>
            </w:r>
            <w:r>
              <w:rPr>
                <w:rFonts w:ascii="굴림" w:eastAsia="휴먼명조" w:hAnsi="휴먼명조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</w:rPr>
              <w:t>Use of personal information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  <w:jc w:val="center"/>
            </w:tblPr>
            <w:tblGrid>
              <w:gridCol w:w="2721"/>
              <w:gridCol w:w="5954"/>
            </w:tblGrid>
            <w:tr>
              <w:trPr>
                <w:jc w:val="center"/>
              </w:trPr>
              <w:tc>
                <w:tcPr>
                  <w:tcW w:w="2721" w:type="dxa"/>
                  <w:shd w:val="clear" w:color="auto" w:fill="E7E5E5" w:themeFill="lt2" w:themeFillShade="e6"/>
                  <w:vAlign w:val="center"/>
                </w:tcPr>
                <w:p>
                  <w:pPr>
                    <w:jc w:val="center"/>
                    <w:spacing w:line="276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purpose of collection and use of personal information</w:t>
                  </w:r>
                </w:p>
              </w:tc>
              <w:tc>
                <w:tcPr>
                  <w:tcW w:w="5954" w:type="dxa"/>
                  <w:vAlign w:val="center"/>
                </w:tcPr>
                <w:p>
                  <w:pPr>
                    <w:jc w:val="left"/>
                    <w:spacing w:line="276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="Arial" w:hAnsi="Arial" w:cs="Arial"/>
                    </w:rPr>
                    <w:t>Progression and management of the educational services</w:t>
                  </w:r>
                </w:p>
              </w:tc>
            </w:tr>
            <w:tr>
              <w:trPr>
                <w:jc w:val="center"/>
              </w:trPr>
              <w:tc>
                <w:tcPr>
                  <w:tcW w:w="2721" w:type="dxa"/>
                  <w:shd w:val="clear" w:color="auto" w:fill="E7E5E5" w:themeFill="lt2" w:themeFillShade="e6"/>
                  <w:vAlign w:val="center"/>
                </w:tcPr>
                <w:p>
                  <w:pPr>
                    <w:jc w:val="center"/>
                    <w:spacing w:line="276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Items of personal information collection</w:t>
                  </w:r>
                </w:p>
              </w:tc>
              <w:tc>
                <w:tcPr>
                  <w:tcW w:w="5954" w:type="dxa"/>
                  <w:vAlign w:val="center"/>
                </w:tcPr>
                <w:p>
                  <w:pPr>
                    <w:jc w:val="left"/>
                    <w:spacing w:line="276" w:lineRule="auto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Name, </w:t>
                  </w:r>
                  <w:r>
                    <w:rPr>
                      <w:rFonts w:ascii="Arial" w:hAnsi="Arial" w:cs="Arial"/>
                    </w:rPr>
                    <w:t>Name of University</w:t>
                  </w:r>
                  <w:r>
                    <w:rPr>
                      <w:rFonts w:ascii="Arial" w:hAnsi="Arial" w:cs="Arial"/>
                    </w:rPr>
                    <w:t xml:space="preserve">, Nationality, Contact information, </w:t>
                  </w:r>
                </w:p>
                <w:p>
                  <w:pPr>
                    <w:jc w:val="left"/>
                    <w:spacing w:line="276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="Arial" w:hAnsi="Arial" w:cs="Arial"/>
                    </w:rPr>
                    <w:t>E-mail address, Phone number</w:t>
                  </w:r>
                </w:p>
              </w:tc>
            </w:tr>
            <w:tr>
              <w:trPr>
                <w:jc w:val="center"/>
              </w:trPr>
              <w:tc>
                <w:tcPr>
                  <w:tcW w:w="2721" w:type="dxa"/>
                  <w:shd w:val="clear" w:color="auto" w:fill="E7E5E5" w:themeFill="lt2" w:themeFillShade="e6"/>
                  <w:vAlign w:val="center"/>
                </w:tcPr>
                <w:p>
                  <w:pPr>
                    <w:jc w:val="center"/>
                    <w:spacing w:line="276" w:lineRule="auto"/>
                    <w:textAlignment w:val="baseline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Period of maintenance and use of collected personal information</w:t>
                  </w:r>
                </w:p>
              </w:tc>
              <w:tc>
                <w:tcPr>
                  <w:tcW w:w="5954" w:type="dxa"/>
                  <w:vAlign w:val="center"/>
                </w:tcPr>
                <w:p>
                  <w:pPr>
                    <w:spacing w:line="276" w:lineRule="auto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Collected personal information will be kept and used as of the agreement start date and solely for the purpose written above.</w:t>
                  </w:r>
                </w:p>
              </w:tc>
            </w:tr>
          </w:tbl>
          <w:p>
            <w:pPr>
              <w:pStyle w:val="ae"/>
              <w:spacing w:line="240" w:lineRule="auto"/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맑은 고딕" w:hint="eastAsia"/>
              </w:rPr>
              <w:t>※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The applicant has the right to refuse the collection and use of personal information. </w:t>
            </w:r>
            <w:r>
              <w:rPr>
                <w:rFonts w:ascii="Arial" w:hAnsi="Arial" w:cs="Arial"/>
              </w:rPr>
              <w:t xml:space="preserve">However, </w:t>
            </w:r>
            <w:r>
              <w:rPr>
                <w:rFonts w:ascii="Arial" w:hAnsi="Arial" w:cs="Arial"/>
              </w:rPr>
              <w:t>if you do not agree with it, it could be limited to register the program</w:t>
            </w:r>
            <w:r>
              <w:rPr>
                <w:rFonts w:ascii="Arial" w:hAnsi="Arial" w:cs="Arial"/>
              </w:rPr>
              <w:t>.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 fully understand the contents written above and agree that GKEDC shall collect and use (includes utilization) my personal information.</w:t>
            </w:r>
          </w:p>
          <w:p>
            <w:pPr>
              <w:jc w:val="center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>
            <w:pPr>
              <w:jc w:val="center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>
            <w:pPr>
              <w:jc w:val="center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Arial" w:eastAsia="휴먼명조" w:hAnsi="Arial" w:cs="Arial"/>
                <w:b/>
                <w:bCs/>
                <w:color w:val="000000"/>
                <w:sz w:val="22"/>
                <w:kern w:val="0"/>
              </w:rPr>
            </w:pPr>
          </w:p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</w:rPr>
              <w:t>Date: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  <w:u w:val="single" w:color="auto"/>
              </w:rPr>
              <w:t xml:space="preserve">       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  <w:u w:val="single" w:color="auto"/>
              </w:rPr>
              <w:t xml:space="preserve">  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  <w:u w:val="single" w:color="auto"/>
              </w:rPr>
              <w:t xml:space="preserve"> 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  <w:u w:val="single" w:color="auto"/>
              </w:rPr>
              <w:t xml:space="preserve"> 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</w:rPr>
              <w:t xml:space="preserve"> (</w:t>
            </w:r>
            <w:r>
              <w:rPr>
                <w:rFonts w:ascii="Arial" w:eastAsia="휴먼명조" w:hAnsi="Arial" w:cs="Arial"/>
                <w:color w:val="000000"/>
                <w:sz w:val="24"/>
                <w:szCs w:val="24"/>
                <w:kern w:val="0"/>
              </w:rPr>
              <w:t xml:space="preserve">yyyy.mm.dd.)          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u w:val="single" w:color="auto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signature)</w:t>
            </w:r>
          </w:p>
          <w:p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even" r:id="rId1"/>
      <w:head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휴먼명조">
    <w:panose1 w:val="02010504FFFFFFFFFFFF"/>
    <w:family w:val="auto"/>
    <w:charset w:val="81"/>
    <w:notTrueType w:val="false"/>
    <w:pitch w:val="variable"/>
    <w:sig w:usb0="800002A7" w:usb1="19D77CFB" w:usb2="00000010" w:usb3="00000000" w:csb0="00080000" w:csb1="00000000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  <w:jc w:val="center"/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1422042" cy="402241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042" cy="402241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9be4bac"/>
    <w:multiLevelType w:val="hybridMultilevel"/>
    <w:tmpl w:val="c854ed06"/>
    <w:lvl w:ilvl="0" w:tplc="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cc1064"/>
    <w:multiLevelType w:val="hybridMultilevel"/>
    <w:tmpl w:val="1b828a48"/>
    <w:lvl w:ilvl="0" w:tplc="d954e7ca">
      <w:start w:val="1"/>
      <w:numFmt w:val="upperLetter"/>
      <w:lvlText w:val="%1."/>
      <w:lvlJc w:val="left"/>
      <w:pPr>
        <w:ind w:left="560" w:hanging="360"/>
      </w:pPr>
      <w:rPr>
        <w:rFonts/>
      </w:rPr>
    </w:lvl>
    <w:lvl w:ilvl="1" w:tentative="on" w:tplc="4090019">
      <w:start w:val="1"/>
      <w:numFmt w:val="upperLetter"/>
      <w:lvlText w:val="%2."/>
      <w:lvlJc w:val="left"/>
      <w:pPr>
        <w:ind w:left="1000" w:hanging="400"/>
      </w:pPr>
    </w:lvl>
    <w:lvl w:ilvl="2" w:tentative="on" w:tplc="409001b">
      <w:start w:val="1"/>
      <w:numFmt w:val="lowerRoman"/>
      <w:lvlText w:val="%3."/>
      <w:lvlJc w:val="right"/>
      <w:pPr>
        <w:ind w:left="1400" w:hanging="400"/>
      </w:pPr>
    </w:lvl>
    <w:lvl w:ilvl="3" w:tentative="on" w:tplc="409000f">
      <w:start w:val="1"/>
      <w:lvlText w:val="%4."/>
      <w:lvlJc w:val="left"/>
      <w:pPr>
        <w:ind w:left="1800" w:hanging="400"/>
      </w:pPr>
    </w:lvl>
    <w:lvl w:ilvl="4" w:tentative="on" w:tplc="4090019">
      <w:start w:val="1"/>
      <w:numFmt w:val="upperLetter"/>
      <w:lvlText w:val="%5."/>
      <w:lvlJc w:val="left"/>
      <w:pPr>
        <w:ind w:left="2200" w:hanging="400"/>
      </w:pPr>
    </w:lvl>
    <w:lvl w:ilvl="5" w:tentative="on" w:tplc="409001b">
      <w:start w:val="1"/>
      <w:numFmt w:val="lowerRoman"/>
      <w:lvlText w:val="%6."/>
      <w:lvlJc w:val="right"/>
      <w:pPr>
        <w:ind w:left="2600" w:hanging="400"/>
      </w:pPr>
    </w:lvl>
    <w:lvl w:ilvl="6" w:tentative="on" w:tplc="409000f">
      <w:start w:val="1"/>
      <w:lvlText w:val="%7."/>
      <w:lvlJc w:val="left"/>
      <w:pPr>
        <w:ind w:left="3000" w:hanging="400"/>
      </w:pPr>
    </w:lvl>
    <w:lvl w:ilvl="7" w:tentative="on" w:tplc="4090019">
      <w:start w:val="1"/>
      <w:numFmt w:val="upperLetter"/>
      <w:lvlText w:val="%8."/>
      <w:lvlJc w:val="left"/>
      <w:pPr>
        <w:ind w:left="3400" w:hanging="400"/>
      </w:pPr>
    </w:lvl>
    <w:lvl w:ilvl="8" w:tentative="on" w:tplc="409001b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8ef7775"/>
    <w:multiLevelType w:val="hybridMultilevel"/>
    <w:tmpl w:val="a5bef1f4"/>
    <w:lvl w:ilvl="0" w:tplc="a15a65b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7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8"/>
  </w:style>
  <w:style w:type="character" w:styleId="a9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a">
    <w:name w:val="annotation text"/>
    <w:uiPriority w:val="99"/>
    <w:basedOn w:val="a"/>
    <w:link w:val="Char2"/>
    <w:semiHidden/>
    <w:unhideWhenUsed/>
    <w:pPr>
      <w:spacing w:line="240" w:lineRule="auto"/>
    </w:pPr>
    <w:rPr>
      <w:szCs w:val="20"/>
    </w:rPr>
  </w:style>
  <w:style w:type="character" w:customStyle="1" w:styleId="Char2">
    <w:name w:val="메모 텍스트 Char"/>
    <w:uiPriority w:val="99"/>
    <w:basedOn w:val="a0"/>
    <w:link w:val="aa"/>
    <w:semiHidden/>
    <w:rPr>
      <w:szCs w:val="20"/>
    </w:rPr>
  </w:style>
  <w:style w:type="paragraph" w:styleId="ab">
    <w:name w:val="annotation subject"/>
    <w:uiPriority w:val="99"/>
    <w:basedOn w:val="aa"/>
    <w:next w:val="aa"/>
    <w:link w:val="Char3"/>
    <w:semiHidden/>
    <w:unhideWhenUsed/>
    <w:rPr>
      <w:b/>
      <w:bCs/>
    </w:rPr>
  </w:style>
  <w:style w:type="character" w:customStyle="1" w:styleId="Char3">
    <w:name w:val="메모 주제 Char"/>
    <w:uiPriority w:val="99"/>
    <w:basedOn w:val="Char2"/>
    <w:link w:val="ab"/>
    <w:semiHidden/>
    <w:rPr>
      <w:b/>
      <w:bCs/>
      <w:szCs w:val="20"/>
    </w:rPr>
  </w:style>
  <w:style w:type="paragraph" w:styleId="ac">
    <w:name w:val="Revision"/>
    <w:uiPriority w:val="99"/>
    <w:hidden/>
    <w:semiHidden/>
    <w:pPr>
      <w:jc w:val="left"/>
      <w:spacing w:after="0" w:line="240" w:lineRule="auto"/>
    </w:pPr>
  </w:style>
  <w:style w:type="paragraph" w:customStyle="1" w:styleId="MS">
    <w:name w:val="MS바탕글"/>
    <w:basedOn w:val="a"/>
    <w:pPr>
      <w:wordWrap/>
      <w:snapToGrid w:val="0"/>
      <w:jc w:val="left"/>
      <w:spacing w:after="0" w:line="240" w:lineRule="auto"/>
      <w:textAlignment w:val="baseline"/>
    </w:pPr>
    <w:rPr>
      <w:rFonts w:ascii="Cambria" w:eastAsia="굴림" w:hAnsi="굴림" w:cs="굴림"/>
      <w:color w:val="000000"/>
      <w:sz w:val="24"/>
      <w:szCs w:val="24"/>
      <w:kern w:val="0"/>
    </w:rPr>
  </w:style>
  <w:style w:type="character" w:styleId="ad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customStyle="1" w:styleId="ae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</cp:revision>
  <dcterms:created xsi:type="dcterms:W3CDTF">2021-07-29T02:19:00Z</dcterms:created>
  <dcterms:modified xsi:type="dcterms:W3CDTF">2021-07-30T01:34:09Z</dcterms:modified>
  <cp:lastPrinted>2021-07-29T06:45:00Z</cp:lastPrinted>
  <cp:version>1100.0100.01</cp:version>
</cp:coreProperties>
</file>