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2B1" w:rsidRPr="00F972B1" w:rsidRDefault="00F972B1" w:rsidP="00F972B1">
      <w:pPr>
        <w:jc w:val="center"/>
        <w:rPr>
          <w:b/>
          <w:sz w:val="28"/>
          <w:szCs w:val="28"/>
          <w:lang w:val="en-US"/>
        </w:rPr>
      </w:pPr>
      <w:r w:rsidRPr="00F972B1">
        <w:rPr>
          <w:b/>
          <w:sz w:val="28"/>
          <w:szCs w:val="28"/>
          <w:lang w:val="en-US"/>
        </w:rPr>
        <w:t>SIMPLIFICATION OF INTERNATIONAL TRADE THROUGH GLOBAL SINGLE WINDOW.</w:t>
      </w:r>
    </w:p>
    <w:p w:rsidR="00F972B1" w:rsidRPr="00F972B1" w:rsidRDefault="00F972B1" w:rsidP="00F972B1">
      <w:pPr>
        <w:jc w:val="center"/>
        <w:rPr>
          <w:sz w:val="28"/>
          <w:szCs w:val="28"/>
          <w:lang w:val="en-US"/>
        </w:rPr>
      </w:pPr>
      <w:r w:rsidRPr="00F972B1">
        <w:rPr>
          <w:sz w:val="28"/>
          <w:szCs w:val="28"/>
          <w:lang w:val="en-US"/>
        </w:rPr>
        <w:t>Substantiation of the urgency of the problem</w:t>
      </w:r>
      <w:r w:rsidR="002303E1">
        <w:rPr>
          <w:sz w:val="28"/>
          <w:szCs w:val="28"/>
          <w:lang w:val="en-US"/>
        </w:rPr>
        <w:t xml:space="preserve"> as a </w:t>
      </w:r>
      <w:proofErr w:type="spellStart"/>
      <w:r w:rsidR="002303E1">
        <w:rPr>
          <w:sz w:val="28"/>
          <w:szCs w:val="28"/>
          <w:lang w:val="en-US"/>
        </w:rPr>
        <w:t>Glocal</w:t>
      </w:r>
      <w:proofErr w:type="spellEnd"/>
      <w:r w:rsidR="002303E1">
        <w:rPr>
          <w:sz w:val="28"/>
          <w:szCs w:val="28"/>
          <w:lang w:val="en-US"/>
        </w:rPr>
        <w:t xml:space="preserve"> issue</w:t>
      </w:r>
      <w:r w:rsidRPr="00F972B1">
        <w:rPr>
          <w:sz w:val="28"/>
          <w:szCs w:val="28"/>
          <w:lang w:val="en-US"/>
        </w:rPr>
        <w:t>:</w:t>
      </w:r>
    </w:p>
    <w:p w:rsidR="00F972B1" w:rsidRDefault="00F972B1" w:rsidP="00F972B1">
      <w:pPr>
        <w:ind w:firstLine="851"/>
        <w:jc w:val="both"/>
        <w:rPr>
          <w:sz w:val="28"/>
          <w:szCs w:val="28"/>
          <w:lang w:val="en-US"/>
        </w:rPr>
      </w:pPr>
      <w:r w:rsidRPr="00F972B1">
        <w:rPr>
          <w:sz w:val="28"/>
          <w:szCs w:val="28"/>
          <w:lang w:val="en-US"/>
        </w:rPr>
        <w:t xml:space="preserve">Today, in many countries, a single window is successfully used to simplify licensing procedures for doing business. Registration of relevant documents through the single window in electronic form, instead of contacting each government agency has significantly simplified doing business in the territory of these countries. </w:t>
      </w:r>
      <w:bookmarkStart w:id="0" w:name="_GoBack"/>
      <w:bookmarkEnd w:id="0"/>
    </w:p>
    <w:p w:rsidR="00F972B1" w:rsidRDefault="00F972B1" w:rsidP="00F972B1">
      <w:pPr>
        <w:ind w:firstLine="851"/>
        <w:jc w:val="both"/>
        <w:rPr>
          <w:sz w:val="28"/>
          <w:szCs w:val="28"/>
          <w:lang w:val="en-US"/>
        </w:rPr>
      </w:pPr>
      <w:r w:rsidRPr="00F972B1">
        <w:rPr>
          <w:sz w:val="28"/>
          <w:szCs w:val="28"/>
          <w:lang w:val="en-US"/>
        </w:rPr>
        <w:t xml:space="preserve">However, when we talk about international trade, it is necessary to consider the participation of several countries. In international trade, the usage of a Single Window on the territory of one country when, after crossing the border, paperwork is required again is not acceptable. To solve this issue, it is necessary to develop a Global Single Window in the International trade. </w:t>
      </w:r>
    </w:p>
    <w:p w:rsidR="00F960F1" w:rsidRPr="00F972B1" w:rsidRDefault="00F972B1" w:rsidP="00F972B1">
      <w:pPr>
        <w:ind w:firstLine="851"/>
        <w:jc w:val="both"/>
        <w:rPr>
          <w:sz w:val="28"/>
          <w:szCs w:val="28"/>
          <w:lang w:val="en-US"/>
        </w:rPr>
      </w:pPr>
      <w:r w:rsidRPr="00F972B1">
        <w:rPr>
          <w:sz w:val="28"/>
          <w:szCs w:val="28"/>
          <w:lang w:val="en-US"/>
        </w:rPr>
        <w:t xml:space="preserve">During the research Analysis of the experience of developed countries and international organizations on using of a Single Window for the export/import of goods (Republic of Korea – UNIPASS, UAE – CARGOES, Singapore – </w:t>
      </w:r>
      <w:proofErr w:type="spellStart"/>
      <w:r w:rsidRPr="00F972B1">
        <w:rPr>
          <w:sz w:val="28"/>
          <w:szCs w:val="28"/>
          <w:lang w:val="en-US"/>
        </w:rPr>
        <w:t>TradeNet</w:t>
      </w:r>
      <w:proofErr w:type="spellEnd"/>
      <w:r w:rsidRPr="00F972B1">
        <w:rPr>
          <w:sz w:val="28"/>
          <w:szCs w:val="28"/>
          <w:lang w:val="en-US"/>
        </w:rPr>
        <w:t>, e-TIR, e-CMR, ASEAN countries, etc.) important as well.</w:t>
      </w:r>
    </w:p>
    <w:sectPr w:rsidR="00F960F1" w:rsidRPr="00F97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6C"/>
    <w:rsid w:val="002303E1"/>
    <w:rsid w:val="00D2216C"/>
    <w:rsid w:val="00F960F1"/>
    <w:rsid w:val="00F97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30DA3-4252-4A66-A15F-AB6B718A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dc:creator>
  <cp:keywords/>
  <dc:description/>
  <cp:lastModifiedBy>RT</cp:lastModifiedBy>
  <cp:revision>3</cp:revision>
  <dcterms:created xsi:type="dcterms:W3CDTF">2022-09-27T22:56:00Z</dcterms:created>
  <dcterms:modified xsi:type="dcterms:W3CDTF">2022-09-27T22:59:00Z</dcterms:modified>
</cp:coreProperties>
</file>