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44D49" w14:textId="77777777" w:rsidR="00301387" w:rsidRDefault="00B02D55">
      <w:pPr>
        <w:rPr>
          <w:rFonts w:ascii="Calibri" w:eastAsia="Calibri" w:hAnsi="Calibri" w:cs="Calibri"/>
          <w:b/>
        </w:rPr>
      </w:pPr>
      <w:r>
        <w:rPr>
          <w:rFonts w:ascii="Calibri" w:eastAsia="Calibri" w:hAnsi="Calibri" w:cs="Calibri"/>
          <w:b/>
        </w:rPr>
        <w:t>1.1.1. Credit Transfer Approval Application for Other Universities (Portal - College Registration/Graduation - Transcript Details)</w:t>
      </w:r>
    </w:p>
    <w:p w14:paraId="4355C65B" w14:textId="77777777" w:rsidR="00301387" w:rsidRDefault="00301387">
      <w:pPr>
        <w:rPr>
          <w:rFonts w:ascii="Calibri" w:eastAsia="Calibri" w:hAnsi="Calibri" w:cs="Calibri"/>
        </w:rPr>
      </w:pPr>
    </w:p>
    <w:p w14:paraId="4CA76CEC" w14:textId="77777777" w:rsidR="00301387" w:rsidRDefault="00B02D55">
      <w:pPr>
        <w:spacing w:after="160" w:line="259" w:lineRule="auto"/>
        <w:jc w:val="both"/>
        <w:rPr>
          <w:rFonts w:ascii="Batangche" w:eastAsia="Batangche" w:hAnsi="Batangche" w:cs="Batangche"/>
        </w:rPr>
      </w:pPr>
      <w:r>
        <w:rPr>
          <w:rFonts w:ascii="Batangche" w:eastAsia="Batangche" w:hAnsi="Batangche" w:cs="Batangche"/>
          <w:noProof/>
        </w:rPr>
        <w:drawing>
          <wp:inline distT="0" distB="0" distL="0" distR="0" wp14:anchorId="5C86276A" wp14:editId="21A2ECD2">
            <wp:extent cx="5943332" cy="1614488"/>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943332" cy="1614488"/>
                    </a:xfrm>
                    <a:prstGeom prst="rect">
                      <a:avLst/>
                    </a:prstGeom>
                    <a:ln/>
                  </pic:spPr>
                </pic:pic>
              </a:graphicData>
            </a:graphic>
          </wp:inline>
        </w:drawing>
      </w:r>
    </w:p>
    <w:p w14:paraId="4E0A67BC" w14:textId="6EB05641" w:rsidR="00301387" w:rsidRDefault="00B02D55">
      <w:pPr>
        <w:spacing w:after="160" w:line="259" w:lineRule="auto"/>
        <w:jc w:val="both"/>
        <w:rPr>
          <w:rFonts w:ascii="Calibri" w:eastAsia="Calibri" w:hAnsi="Calibri" w:cs="Calibri"/>
        </w:rPr>
      </w:pPr>
      <w:r>
        <w:rPr>
          <w:rFonts w:ascii="Calibri" w:eastAsia="Calibri" w:hAnsi="Calibri" w:cs="Calibri"/>
        </w:rPr>
        <w:t>Only students who have participated in a foreign university exchange program will have current status list categories show</w:t>
      </w:r>
      <w:r>
        <w:rPr>
          <w:rFonts w:ascii="Calibri" w:eastAsia="Calibri" w:hAnsi="Calibri" w:cs="Calibri"/>
        </w:rPr>
        <w:t xml:space="preserve"> up on their screen like in the picture depicted above. Afterwards, if you click “view(</w:t>
      </w:r>
      <w:r>
        <w:rPr>
          <w:rFonts w:ascii="맑은 고딕" w:eastAsia="맑은 고딕" w:hAnsi="맑은 고딕" w:cs="맑은 고딕" w:hint="eastAsia"/>
        </w:rPr>
        <w:t>조회)</w:t>
      </w:r>
      <w:bookmarkStart w:id="0" w:name="_GoBack"/>
      <w:bookmarkEnd w:id="0"/>
      <w:r>
        <w:rPr>
          <w:rFonts w:ascii="Calibri" w:eastAsia="Calibri" w:hAnsi="Calibri" w:cs="Calibri"/>
        </w:rPr>
        <w:t>”, the foreign university credit transfer approval application form will appear on the screen as shown in the next picture below.</w:t>
      </w:r>
    </w:p>
    <w:p w14:paraId="003A7483" w14:textId="77777777" w:rsidR="00301387" w:rsidRDefault="00B02D55">
      <w:pPr>
        <w:tabs>
          <w:tab w:val="left" w:pos="284"/>
          <w:tab w:val="left" w:pos="0"/>
        </w:tabs>
        <w:spacing w:line="259" w:lineRule="auto"/>
        <w:jc w:val="both"/>
        <w:rPr>
          <w:rFonts w:ascii="Batangche" w:eastAsia="Batangche" w:hAnsi="Batangche" w:cs="Batangche"/>
        </w:rPr>
      </w:pPr>
      <w:r>
        <w:rPr>
          <w:rFonts w:ascii="Batangche" w:eastAsia="Batangche" w:hAnsi="Batangche" w:cs="Batangche"/>
          <w:noProof/>
        </w:rPr>
        <w:drawing>
          <wp:inline distT="0" distB="0" distL="0" distR="0" wp14:anchorId="0263E991" wp14:editId="4E0418C5">
            <wp:extent cx="5971552" cy="3138488"/>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5971552" cy="3138488"/>
                    </a:xfrm>
                    <a:prstGeom prst="rect">
                      <a:avLst/>
                    </a:prstGeom>
                    <a:ln/>
                  </pic:spPr>
                </pic:pic>
              </a:graphicData>
            </a:graphic>
          </wp:inline>
        </w:drawing>
      </w:r>
    </w:p>
    <w:p w14:paraId="5D947791" w14:textId="77777777" w:rsidR="00301387" w:rsidRDefault="00301387">
      <w:pPr>
        <w:tabs>
          <w:tab w:val="left" w:pos="284"/>
          <w:tab w:val="left" w:pos="0"/>
        </w:tabs>
        <w:spacing w:line="259" w:lineRule="auto"/>
        <w:jc w:val="both"/>
        <w:rPr>
          <w:rFonts w:ascii="Calibri" w:eastAsia="Calibri" w:hAnsi="Calibri" w:cs="Calibri"/>
        </w:rPr>
      </w:pPr>
    </w:p>
    <w:p w14:paraId="23BBD570" w14:textId="6C8EBA7A" w:rsidR="00301387" w:rsidRDefault="00B02D55">
      <w:pPr>
        <w:numPr>
          <w:ilvl w:val="0"/>
          <w:numId w:val="1"/>
        </w:numPr>
        <w:tabs>
          <w:tab w:val="left" w:pos="284"/>
          <w:tab w:val="left" w:pos="0"/>
        </w:tabs>
        <w:spacing w:line="259" w:lineRule="auto"/>
        <w:jc w:val="both"/>
        <w:rPr>
          <w:rFonts w:ascii="Calibri" w:eastAsia="Calibri" w:hAnsi="Calibri" w:cs="Calibri"/>
        </w:rPr>
      </w:pPr>
      <w:r>
        <w:rPr>
          <w:rFonts w:ascii="Calibri" w:eastAsia="Calibri" w:hAnsi="Calibri" w:cs="Calibri"/>
        </w:rPr>
        <w:t>Enter the year/semester, the subjects</w:t>
      </w:r>
      <w:r>
        <w:rPr>
          <w:rFonts w:ascii="Calibri" w:eastAsia="Calibri" w:hAnsi="Calibri" w:cs="Calibri"/>
        </w:rPr>
        <w:t>, and the completion grade for the credit approval of each course taken. Click the add(</w:t>
      </w:r>
      <w:r>
        <w:rPr>
          <w:rFonts w:ascii="맑은 고딕" w:eastAsia="맑은 고딕" w:hAnsi="맑은 고딕" w:cs="맑은 고딕" w:hint="eastAsia"/>
        </w:rPr>
        <w:t>추가)</w:t>
      </w:r>
      <w:r>
        <w:rPr>
          <w:rFonts w:ascii="Calibri" w:eastAsia="Calibri" w:hAnsi="Calibri" w:cs="Calibri"/>
        </w:rPr>
        <w:t xml:space="preserve"> button to add courses. If the student attended a domestic exchange program, the student will enter the information in Korean and English. If the student attended and exc</w:t>
      </w:r>
      <w:r>
        <w:rPr>
          <w:rFonts w:ascii="Calibri" w:eastAsia="Calibri" w:hAnsi="Calibri" w:cs="Calibri"/>
        </w:rPr>
        <w:t>hange program at a university overseas, the student will enter the information only in English. Once the completed grade and credit are entered, the credit will be automatically approved following the corresponding college’s credit transfer rate.</w:t>
      </w:r>
    </w:p>
    <w:p w14:paraId="77F7F0CB" w14:textId="77777777" w:rsidR="00301387" w:rsidRDefault="00301387">
      <w:pPr>
        <w:tabs>
          <w:tab w:val="left" w:pos="284"/>
          <w:tab w:val="left" w:pos="0"/>
        </w:tabs>
        <w:spacing w:line="259" w:lineRule="auto"/>
        <w:jc w:val="both"/>
        <w:rPr>
          <w:rFonts w:ascii="Calibri" w:eastAsia="Calibri" w:hAnsi="Calibri" w:cs="Calibri"/>
        </w:rPr>
      </w:pPr>
    </w:p>
    <w:p w14:paraId="7DDD840B" w14:textId="77777777" w:rsidR="00301387" w:rsidRDefault="00B02D55">
      <w:pPr>
        <w:spacing w:line="259" w:lineRule="auto"/>
        <w:jc w:val="both"/>
        <w:rPr>
          <w:rFonts w:ascii="Batangche" w:eastAsia="Batangche" w:hAnsi="Batangche" w:cs="Batangche"/>
        </w:rPr>
      </w:pPr>
      <w:r>
        <w:rPr>
          <w:rFonts w:ascii="Batangche" w:eastAsia="Batangche" w:hAnsi="Batangche" w:cs="Batangche"/>
          <w:noProof/>
        </w:rPr>
        <w:lastRenderedPageBreak/>
        <w:drawing>
          <wp:inline distT="0" distB="0" distL="0" distR="0" wp14:anchorId="0E372725" wp14:editId="74E57E4B">
            <wp:extent cx="6025670" cy="3100388"/>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6025670" cy="3100388"/>
                    </a:xfrm>
                    <a:prstGeom prst="rect">
                      <a:avLst/>
                    </a:prstGeom>
                    <a:ln/>
                  </pic:spPr>
                </pic:pic>
              </a:graphicData>
            </a:graphic>
          </wp:inline>
        </w:drawing>
      </w:r>
    </w:p>
    <w:p w14:paraId="361F9434" w14:textId="77777777" w:rsidR="00301387" w:rsidRDefault="00301387">
      <w:pPr>
        <w:spacing w:line="259" w:lineRule="auto"/>
        <w:jc w:val="both"/>
        <w:rPr>
          <w:rFonts w:ascii="Batangche" w:eastAsia="Batangche" w:hAnsi="Batangche" w:cs="Batangche"/>
        </w:rPr>
      </w:pPr>
    </w:p>
    <w:p w14:paraId="7485729E" w14:textId="77777777" w:rsidR="00301387" w:rsidRDefault="00B02D55">
      <w:pPr>
        <w:spacing w:line="259" w:lineRule="auto"/>
        <w:jc w:val="both"/>
        <w:rPr>
          <w:rFonts w:ascii="Calibri" w:eastAsia="Calibri" w:hAnsi="Calibri" w:cs="Calibri"/>
        </w:rPr>
      </w:pPr>
      <w:r>
        <w:rPr>
          <w:rFonts w:ascii="Calibri" w:eastAsia="Calibri" w:hAnsi="Calibri" w:cs="Calibri"/>
        </w:rPr>
        <w:t>2. If</w:t>
      </w:r>
      <w:r>
        <w:rPr>
          <w:rFonts w:ascii="Calibri" w:eastAsia="Calibri" w:hAnsi="Calibri" w:cs="Calibri"/>
        </w:rPr>
        <w:t xml:space="preserve"> the subject is recognized as an established course on campus and thus can be approved to be a replacement course, check the column labeled “replacement course approved”.</w:t>
      </w:r>
    </w:p>
    <w:p w14:paraId="3E8B0E89" w14:textId="77777777" w:rsidR="00301387" w:rsidRDefault="00301387">
      <w:pPr>
        <w:spacing w:line="259" w:lineRule="auto"/>
        <w:jc w:val="both"/>
        <w:rPr>
          <w:rFonts w:ascii="Calibri" w:eastAsia="Calibri" w:hAnsi="Calibri" w:cs="Calibri"/>
        </w:rPr>
      </w:pPr>
    </w:p>
    <w:p w14:paraId="77B9706A" w14:textId="77777777" w:rsidR="00301387" w:rsidRDefault="00B02D55">
      <w:pPr>
        <w:spacing w:line="259" w:lineRule="auto"/>
        <w:jc w:val="both"/>
        <w:rPr>
          <w:rFonts w:ascii="Batangche" w:eastAsia="Batangche" w:hAnsi="Batangche" w:cs="Batangche"/>
        </w:rPr>
      </w:pPr>
      <w:r>
        <w:rPr>
          <w:rFonts w:ascii="Batangche" w:eastAsia="Batangche" w:hAnsi="Batangche" w:cs="Batangche"/>
          <w:noProof/>
        </w:rPr>
        <w:drawing>
          <wp:inline distT="0" distB="0" distL="0" distR="0" wp14:anchorId="232B0ADE" wp14:editId="454CB7CC">
            <wp:extent cx="5935111" cy="3567113"/>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935111" cy="3567113"/>
                    </a:xfrm>
                    <a:prstGeom prst="rect">
                      <a:avLst/>
                    </a:prstGeom>
                    <a:ln/>
                  </pic:spPr>
                </pic:pic>
              </a:graphicData>
            </a:graphic>
          </wp:inline>
        </w:drawing>
      </w:r>
    </w:p>
    <w:p w14:paraId="201A79C3" w14:textId="77777777" w:rsidR="00301387" w:rsidRDefault="00301387">
      <w:pPr>
        <w:spacing w:line="259" w:lineRule="auto"/>
        <w:jc w:val="both"/>
        <w:rPr>
          <w:rFonts w:ascii="Calibri" w:eastAsia="Calibri" w:hAnsi="Calibri" w:cs="Calibri"/>
        </w:rPr>
      </w:pPr>
    </w:p>
    <w:p w14:paraId="32BDED01" w14:textId="61AFFF90" w:rsidR="00301387" w:rsidRDefault="00B02D55">
      <w:pPr>
        <w:spacing w:line="259" w:lineRule="auto"/>
        <w:jc w:val="both"/>
        <w:rPr>
          <w:rFonts w:ascii="Calibri" w:eastAsia="Calibri" w:hAnsi="Calibri" w:cs="Calibri"/>
        </w:rPr>
      </w:pPr>
      <w:r>
        <w:rPr>
          <w:rFonts w:ascii="Calibri" w:eastAsia="Calibri" w:hAnsi="Calibri" w:cs="Calibri"/>
        </w:rPr>
        <w:t>3. Using the delete(</w:t>
      </w:r>
      <w:r>
        <w:rPr>
          <w:rFonts w:ascii="맑은 고딕" w:eastAsia="맑은 고딕" w:hAnsi="맑은 고딕" w:cs="맑은 고딕" w:hint="eastAsia"/>
        </w:rPr>
        <w:t>삭제)</w:t>
      </w:r>
      <w:r>
        <w:rPr>
          <w:rFonts w:ascii="Calibri" w:eastAsia="Calibri" w:hAnsi="Calibri" w:cs="Calibri"/>
        </w:rPr>
        <w:t xml:space="preserve"> button, you can delete a course</w:t>
      </w:r>
    </w:p>
    <w:p w14:paraId="3B3A1DEC" w14:textId="747F77D1" w:rsidR="00301387" w:rsidRDefault="00B02D55">
      <w:pPr>
        <w:spacing w:line="259" w:lineRule="auto"/>
        <w:jc w:val="both"/>
        <w:rPr>
          <w:rFonts w:ascii="Calibri" w:eastAsia="Calibri" w:hAnsi="Calibri" w:cs="Calibri"/>
        </w:rPr>
      </w:pPr>
      <w:r>
        <w:rPr>
          <w:rFonts w:ascii="Calibri" w:eastAsia="Calibri" w:hAnsi="Calibri" w:cs="Calibri"/>
        </w:rPr>
        <w:t>4. Once you have finished ent</w:t>
      </w:r>
      <w:r>
        <w:rPr>
          <w:rFonts w:ascii="Calibri" w:eastAsia="Calibri" w:hAnsi="Calibri" w:cs="Calibri"/>
        </w:rPr>
        <w:t>ering all the necessary information, select(</w:t>
      </w:r>
      <w:r w:rsidRPr="00B02D55">
        <w:rPr>
          <w:rFonts w:ascii="Calibri" w:eastAsia="Calibri" w:hAnsi="Calibri" w:cs="Calibri" w:hint="eastAsia"/>
        </w:rPr>
        <w:t>c</w:t>
      </w:r>
      <w:r w:rsidRPr="00B02D55">
        <w:rPr>
          <w:rFonts w:ascii="Calibri" w:eastAsia="Calibri" w:hAnsi="Calibri" w:cs="Calibri"/>
        </w:rPr>
        <w:t xml:space="preserve">heckmark </w:t>
      </w:r>
      <w:r w:rsidRPr="00B02D55">
        <w:rPr>
          <w:rFonts w:ascii="Calibri" w:eastAsia="Calibri" w:hAnsi="Calibri" w:cs="Calibri" w:hint="eastAsia"/>
        </w:rPr>
        <w:t>on</w:t>
      </w:r>
      <w:r w:rsidRPr="00B02D55">
        <w:rPr>
          <w:rFonts w:ascii="Calibri" w:eastAsia="Calibri" w:hAnsi="Calibri" w:cs="Calibri"/>
        </w:rPr>
        <w:t xml:space="preserve"> </w:t>
      </w:r>
      <w:r w:rsidRPr="00B02D55">
        <w:rPr>
          <w:rFonts w:ascii="맑은 고딕" w:eastAsia="맑은 고딕" w:hAnsi="맑은 고딕" w:cs="맑은 고딕" w:hint="eastAsia"/>
        </w:rPr>
        <w:t>선택</w:t>
      </w:r>
      <w:r w:rsidRPr="00B02D55">
        <w:rPr>
          <w:rFonts w:ascii="Calibri" w:eastAsia="Calibri" w:hAnsi="Calibri" w:cs="Calibri" w:hint="eastAsia"/>
        </w:rPr>
        <w:t>)</w:t>
      </w:r>
      <w:r>
        <w:rPr>
          <w:rFonts w:ascii="맑은 고딕" w:eastAsia="맑은 고딕" w:hAnsi="맑은 고딕" w:cs="맑은 고딕"/>
        </w:rPr>
        <w:t xml:space="preserve"> </w:t>
      </w:r>
      <w:r>
        <w:rPr>
          <w:rFonts w:ascii="Calibri" w:eastAsia="Calibri" w:hAnsi="Calibri" w:cs="Calibri"/>
        </w:rPr>
        <w:t>all the items</w:t>
      </w:r>
    </w:p>
    <w:p w14:paraId="3F9AC96A" w14:textId="583F5BD8" w:rsidR="00301387" w:rsidRDefault="00B02D55">
      <w:pPr>
        <w:spacing w:line="259" w:lineRule="auto"/>
        <w:jc w:val="both"/>
        <w:rPr>
          <w:rFonts w:ascii="Calibri" w:eastAsia="Calibri" w:hAnsi="Calibri" w:cs="Calibri"/>
        </w:rPr>
      </w:pPr>
      <w:r>
        <w:rPr>
          <w:rFonts w:ascii="Calibri" w:eastAsia="Calibri" w:hAnsi="Calibri" w:cs="Calibri"/>
        </w:rPr>
        <w:lastRenderedPageBreak/>
        <w:t>5. Click the “save(</w:t>
      </w:r>
      <w:r>
        <w:rPr>
          <w:rFonts w:ascii="맑은 고딕" w:eastAsia="맑은 고딕" w:hAnsi="맑은 고딕" w:cs="맑은 고딕" w:hint="eastAsia"/>
        </w:rPr>
        <w:t>저장)</w:t>
      </w:r>
      <w:r>
        <w:rPr>
          <w:rFonts w:ascii="Calibri" w:eastAsia="Calibri" w:hAnsi="Calibri" w:cs="Calibri"/>
        </w:rPr>
        <w:t>” button to save</w:t>
      </w:r>
    </w:p>
    <w:p w14:paraId="302DC9D1" w14:textId="77777777" w:rsidR="00301387" w:rsidRDefault="00301387">
      <w:pPr>
        <w:spacing w:line="259" w:lineRule="auto"/>
        <w:jc w:val="both"/>
        <w:rPr>
          <w:rFonts w:ascii="Calibri" w:eastAsia="Calibri" w:hAnsi="Calibri" w:cs="Calibri"/>
        </w:rPr>
      </w:pPr>
    </w:p>
    <w:p w14:paraId="67A41663" w14:textId="77777777" w:rsidR="00301387" w:rsidRDefault="00B02D55">
      <w:pPr>
        <w:spacing w:line="259" w:lineRule="auto"/>
        <w:jc w:val="both"/>
        <w:rPr>
          <w:rFonts w:ascii="Calibri" w:eastAsia="Calibri" w:hAnsi="Calibri" w:cs="Calibri"/>
        </w:rPr>
      </w:pPr>
      <w:r>
        <w:rPr>
          <w:rFonts w:ascii="Calibri" w:eastAsia="Calibri" w:hAnsi="Calibri" w:cs="Calibri"/>
          <w:noProof/>
        </w:rPr>
        <w:drawing>
          <wp:inline distT="0" distB="0" distL="0" distR="0" wp14:anchorId="2B33DC16" wp14:editId="7F8EFCB3">
            <wp:extent cx="5989923" cy="3681413"/>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89923" cy="3681413"/>
                    </a:xfrm>
                    <a:prstGeom prst="rect">
                      <a:avLst/>
                    </a:prstGeom>
                    <a:ln/>
                  </pic:spPr>
                </pic:pic>
              </a:graphicData>
            </a:graphic>
          </wp:inline>
        </w:drawing>
      </w:r>
    </w:p>
    <w:p w14:paraId="1CFBCE66" w14:textId="77777777" w:rsidR="00301387" w:rsidRDefault="00301387">
      <w:pPr>
        <w:spacing w:line="259" w:lineRule="auto"/>
        <w:jc w:val="both"/>
        <w:rPr>
          <w:rFonts w:ascii="Calibri" w:eastAsia="Calibri" w:hAnsi="Calibri" w:cs="Calibri"/>
        </w:rPr>
      </w:pPr>
    </w:p>
    <w:p w14:paraId="0329F141" w14:textId="20D85006" w:rsidR="00301387" w:rsidRDefault="00B02D55">
      <w:pPr>
        <w:spacing w:line="259" w:lineRule="auto"/>
        <w:jc w:val="both"/>
        <w:rPr>
          <w:rFonts w:ascii="Calibri" w:eastAsia="Calibri" w:hAnsi="Calibri" w:cs="Calibri"/>
        </w:rPr>
      </w:pPr>
      <w:r>
        <w:rPr>
          <w:rFonts w:ascii="Calibri" w:eastAsia="Calibri" w:hAnsi="Calibri" w:cs="Calibri"/>
        </w:rPr>
        <w:t>6. Print (</w:t>
      </w:r>
      <w:r>
        <w:rPr>
          <w:rFonts w:ascii="맑은 고딕" w:eastAsia="맑은 고딕" w:hAnsi="맑은 고딕" w:cs="맑은 고딕" w:hint="eastAsia"/>
        </w:rPr>
        <w:t>출력)</w:t>
      </w:r>
    </w:p>
    <w:p w14:paraId="7B19080D" w14:textId="77777777" w:rsidR="00301387" w:rsidRDefault="00301387">
      <w:pPr>
        <w:spacing w:line="259" w:lineRule="auto"/>
        <w:jc w:val="both"/>
        <w:rPr>
          <w:rFonts w:ascii="Calibri" w:eastAsia="Calibri" w:hAnsi="Calibri" w:cs="Calibri"/>
        </w:rPr>
      </w:pPr>
    </w:p>
    <w:p w14:paraId="0A56D8D5" w14:textId="77777777" w:rsidR="00301387" w:rsidRDefault="00B02D55">
      <w:pPr>
        <w:spacing w:line="259" w:lineRule="auto"/>
        <w:jc w:val="both"/>
        <w:rPr>
          <w:rFonts w:ascii="Batangche" w:eastAsia="Batangche" w:hAnsi="Batangche" w:cs="Batangche"/>
        </w:rPr>
      </w:pPr>
      <w:r>
        <w:rPr>
          <w:rFonts w:ascii="Batangche" w:eastAsia="Batangche" w:hAnsi="Batangche" w:cs="Batangche"/>
          <w:noProof/>
        </w:rPr>
        <w:lastRenderedPageBreak/>
        <w:drawing>
          <wp:inline distT="0" distB="0" distL="0" distR="0" wp14:anchorId="2B814E86" wp14:editId="1AAE28F3">
            <wp:extent cx="5905357" cy="6262688"/>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5905357" cy="6262688"/>
                    </a:xfrm>
                    <a:prstGeom prst="rect">
                      <a:avLst/>
                    </a:prstGeom>
                    <a:ln/>
                  </pic:spPr>
                </pic:pic>
              </a:graphicData>
            </a:graphic>
          </wp:inline>
        </w:drawing>
      </w:r>
    </w:p>
    <w:p w14:paraId="40C92265" w14:textId="77777777" w:rsidR="00301387" w:rsidRDefault="00301387">
      <w:pPr>
        <w:spacing w:line="259" w:lineRule="auto"/>
        <w:ind w:firstLine="660"/>
        <w:jc w:val="both"/>
        <w:rPr>
          <w:rFonts w:ascii="Batangche" w:eastAsia="Batangche" w:hAnsi="Batangche" w:cs="Batangche"/>
        </w:rPr>
      </w:pPr>
    </w:p>
    <w:p w14:paraId="7F394D50" w14:textId="77777777" w:rsidR="00301387" w:rsidRDefault="00B02D55">
      <w:pPr>
        <w:spacing w:line="259" w:lineRule="auto"/>
        <w:jc w:val="both"/>
        <w:rPr>
          <w:rFonts w:ascii="Calibri" w:eastAsia="Calibri" w:hAnsi="Calibri" w:cs="Calibri"/>
        </w:rPr>
      </w:pPr>
      <w:r>
        <w:rPr>
          <w:rFonts w:ascii="Calibri" w:eastAsia="Calibri" w:hAnsi="Calibri" w:cs="Calibri"/>
        </w:rPr>
        <w:t>7. After printing, stop by the department administration office, write down the course type, and receive the dean’s confirmation (If you receive approval for the double major or interdisciplinary studies, you must receive confirmation from your correspondi</w:t>
      </w:r>
      <w:r>
        <w:rPr>
          <w:rFonts w:ascii="Calibri" w:eastAsia="Calibri" w:hAnsi="Calibri" w:cs="Calibri"/>
        </w:rPr>
        <w:t>ng dean or department head).</w:t>
      </w:r>
    </w:p>
    <w:p w14:paraId="5457E0FC" w14:textId="77777777" w:rsidR="00301387" w:rsidRDefault="00301387">
      <w:pPr>
        <w:spacing w:line="259" w:lineRule="auto"/>
        <w:jc w:val="both"/>
        <w:rPr>
          <w:rFonts w:ascii="Calibri" w:eastAsia="Calibri" w:hAnsi="Calibri" w:cs="Calibri"/>
        </w:rPr>
      </w:pPr>
    </w:p>
    <w:p w14:paraId="4A5F052E" w14:textId="77777777" w:rsidR="00301387" w:rsidRDefault="00B02D55">
      <w:pPr>
        <w:spacing w:line="259" w:lineRule="auto"/>
        <w:jc w:val="both"/>
        <w:rPr>
          <w:rFonts w:ascii="Calibri" w:eastAsia="Calibri" w:hAnsi="Calibri" w:cs="Calibri"/>
        </w:rPr>
      </w:pPr>
      <w:r>
        <w:rPr>
          <w:rFonts w:ascii="Calibri" w:eastAsia="Calibri" w:hAnsi="Calibri" w:cs="Calibri"/>
        </w:rPr>
        <w:t>8. If you have applied for a replacement course approval, you must follow the dean’s instructions, write down the course information, and receive the dean’s approval.</w:t>
      </w:r>
    </w:p>
    <w:p w14:paraId="3A568330" w14:textId="77777777" w:rsidR="00301387" w:rsidRDefault="00301387">
      <w:pPr>
        <w:spacing w:line="259" w:lineRule="auto"/>
        <w:jc w:val="both"/>
        <w:rPr>
          <w:rFonts w:ascii="Calibri" w:eastAsia="Calibri" w:hAnsi="Calibri" w:cs="Calibri"/>
        </w:rPr>
      </w:pPr>
    </w:p>
    <w:p w14:paraId="23F39B3C" w14:textId="77777777" w:rsidR="00301387" w:rsidRDefault="00B02D55">
      <w:pPr>
        <w:spacing w:line="259" w:lineRule="auto"/>
        <w:jc w:val="both"/>
        <w:rPr>
          <w:rFonts w:ascii="Calibri" w:eastAsia="Calibri" w:hAnsi="Calibri" w:cs="Calibri"/>
        </w:rPr>
      </w:pPr>
      <w:r>
        <w:rPr>
          <w:rFonts w:ascii="Calibri" w:eastAsia="Calibri" w:hAnsi="Calibri" w:cs="Calibri"/>
        </w:rPr>
        <w:t>9. Scan</w:t>
      </w:r>
    </w:p>
    <w:p w14:paraId="53971B9F" w14:textId="77777777" w:rsidR="00301387" w:rsidRDefault="00301387">
      <w:pPr>
        <w:spacing w:line="259" w:lineRule="auto"/>
        <w:jc w:val="both"/>
        <w:rPr>
          <w:rFonts w:ascii="Calibri" w:eastAsia="Calibri" w:hAnsi="Calibri" w:cs="Calibri"/>
        </w:rPr>
      </w:pPr>
    </w:p>
    <w:p w14:paraId="670B7FE5" w14:textId="77777777" w:rsidR="00301387" w:rsidRDefault="00B02D55">
      <w:pPr>
        <w:spacing w:line="259" w:lineRule="auto"/>
        <w:jc w:val="both"/>
        <w:rPr>
          <w:rFonts w:ascii="Batangche" w:eastAsia="Batangche" w:hAnsi="Batangche" w:cs="Batangche"/>
        </w:rPr>
      </w:pPr>
      <w:r>
        <w:rPr>
          <w:rFonts w:ascii="Batangche" w:eastAsia="Batangche" w:hAnsi="Batangche" w:cs="Batangche"/>
          <w:noProof/>
        </w:rPr>
        <w:lastRenderedPageBreak/>
        <w:drawing>
          <wp:inline distT="0" distB="0" distL="0" distR="0" wp14:anchorId="2665A395" wp14:editId="2441528A">
            <wp:extent cx="5900738" cy="3619525"/>
            <wp:effectExtent l="0" t="0" r="0" b="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5900738" cy="3619525"/>
                    </a:xfrm>
                    <a:prstGeom prst="rect">
                      <a:avLst/>
                    </a:prstGeom>
                    <a:ln/>
                  </pic:spPr>
                </pic:pic>
              </a:graphicData>
            </a:graphic>
          </wp:inline>
        </w:drawing>
      </w:r>
    </w:p>
    <w:p w14:paraId="3F366BED" w14:textId="77777777" w:rsidR="00301387" w:rsidRDefault="00301387">
      <w:pPr>
        <w:spacing w:line="259" w:lineRule="auto"/>
        <w:jc w:val="both"/>
        <w:rPr>
          <w:rFonts w:ascii="Calibri" w:eastAsia="Calibri" w:hAnsi="Calibri" w:cs="Calibri"/>
        </w:rPr>
      </w:pPr>
    </w:p>
    <w:p w14:paraId="25D746FB" w14:textId="77777777" w:rsidR="00301387" w:rsidRDefault="00B02D55">
      <w:pPr>
        <w:spacing w:line="259" w:lineRule="auto"/>
        <w:jc w:val="both"/>
        <w:rPr>
          <w:rFonts w:ascii="Calibri" w:eastAsia="Calibri" w:hAnsi="Calibri" w:cs="Calibri"/>
        </w:rPr>
      </w:pPr>
      <w:r>
        <w:rPr>
          <w:rFonts w:ascii="Calibri" w:eastAsia="Calibri" w:hAnsi="Calibri" w:cs="Calibri"/>
        </w:rPr>
        <w:t>10. Click the edit button</w:t>
      </w:r>
    </w:p>
    <w:p w14:paraId="4ECAC387" w14:textId="77777777" w:rsidR="00301387" w:rsidRDefault="00301387">
      <w:pPr>
        <w:spacing w:line="259" w:lineRule="auto"/>
        <w:jc w:val="both"/>
        <w:rPr>
          <w:rFonts w:ascii="Calibri" w:eastAsia="Calibri" w:hAnsi="Calibri" w:cs="Calibri"/>
        </w:rPr>
      </w:pPr>
    </w:p>
    <w:p w14:paraId="53BC02A9" w14:textId="77777777" w:rsidR="00301387" w:rsidRDefault="00B02D55">
      <w:pPr>
        <w:spacing w:line="259" w:lineRule="auto"/>
        <w:ind w:left="993" w:hanging="993"/>
        <w:jc w:val="both"/>
        <w:rPr>
          <w:rFonts w:ascii="Calibri" w:eastAsia="Calibri" w:hAnsi="Calibri" w:cs="Calibri"/>
        </w:rPr>
      </w:pPr>
      <w:r>
        <w:rPr>
          <w:rFonts w:ascii="Calibri" w:eastAsia="Calibri" w:hAnsi="Calibri" w:cs="Calibri"/>
          <w:noProof/>
        </w:rPr>
        <w:drawing>
          <wp:inline distT="0" distB="0" distL="0" distR="0" wp14:anchorId="79082F94" wp14:editId="4A162A7D">
            <wp:extent cx="5939790" cy="363622"/>
            <wp:effectExtent l="0" t="0" r="0" b="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5939790" cy="363622"/>
                    </a:xfrm>
                    <a:prstGeom prst="rect">
                      <a:avLst/>
                    </a:prstGeom>
                    <a:ln/>
                  </pic:spPr>
                </pic:pic>
              </a:graphicData>
            </a:graphic>
          </wp:inline>
        </w:drawing>
      </w:r>
    </w:p>
    <w:p w14:paraId="6EBEE775" w14:textId="77777777" w:rsidR="00301387" w:rsidRDefault="00301387">
      <w:pPr>
        <w:spacing w:line="259" w:lineRule="auto"/>
        <w:ind w:left="993" w:hanging="993"/>
        <w:jc w:val="both"/>
        <w:rPr>
          <w:rFonts w:ascii="Calibri" w:eastAsia="Calibri" w:hAnsi="Calibri" w:cs="Calibri"/>
        </w:rPr>
      </w:pPr>
    </w:p>
    <w:p w14:paraId="2CC25A15" w14:textId="77777777" w:rsidR="00301387" w:rsidRDefault="00B02D55">
      <w:pPr>
        <w:spacing w:line="259" w:lineRule="auto"/>
        <w:rPr>
          <w:rFonts w:ascii="Calibri" w:eastAsia="Calibri" w:hAnsi="Calibri" w:cs="Calibri"/>
        </w:rPr>
      </w:pPr>
      <w:r>
        <w:rPr>
          <w:rFonts w:ascii="Calibri" w:eastAsia="Calibri" w:hAnsi="Calibri" w:cs="Calibri"/>
        </w:rPr>
        <w:t xml:space="preserve">11. Combine and </w:t>
      </w:r>
      <w:r>
        <w:rPr>
          <w:rFonts w:ascii="Calibri" w:eastAsia="Calibri" w:hAnsi="Calibri" w:cs="Calibri"/>
        </w:rPr>
        <w:t>attach the other university credit approval application form, the original transcript with the GPA (grading scale), and the syllabus documents attached below.</w:t>
      </w:r>
    </w:p>
    <w:p w14:paraId="3706A4BB" w14:textId="77777777" w:rsidR="00301387" w:rsidRDefault="00301387">
      <w:pPr>
        <w:spacing w:line="259" w:lineRule="auto"/>
        <w:ind w:left="993" w:hanging="993"/>
        <w:jc w:val="both"/>
        <w:rPr>
          <w:rFonts w:ascii="Calibri" w:eastAsia="Calibri" w:hAnsi="Calibri" w:cs="Calibri"/>
        </w:rPr>
      </w:pPr>
    </w:p>
    <w:p w14:paraId="14EA7041" w14:textId="77777777" w:rsidR="00301387" w:rsidRDefault="00B02D55">
      <w:pPr>
        <w:spacing w:line="259" w:lineRule="auto"/>
        <w:jc w:val="both"/>
        <w:rPr>
          <w:rFonts w:ascii="Calibri" w:eastAsia="Calibri" w:hAnsi="Calibri" w:cs="Calibri"/>
        </w:rPr>
      </w:pPr>
      <w:r>
        <w:rPr>
          <w:rFonts w:ascii="Calibri" w:eastAsia="Calibri" w:hAnsi="Calibri" w:cs="Calibri"/>
          <w:noProof/>
        </w:rPr>
        <w:lastRenderedPageBreak/>
        <w:drawing>
          <wp:inline distT="0" distB="0" distL="0" distR="0" wp14:anchorId="4F68E2A3" wp14:editId="05CB7045">
            <wp:extent cx="5936874" cy="3643313"/>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5936874" cy="3643313"/>
                    </a:xfrm>
                    <a:prstGeom prst="rect">
                      <a:avLst/>
                    </a:prstGeom>
                    <a:ln/>
                  </pic:spPr>
                </pic:pic>
              </a:graphicData>
            </a:graphic>
          </wp:inline>
        </w:drawing>
      </w:r>
    </w:p>
    <w:p w14:paraId="00E12AAF" w14:textId="77777777" w:rsidR="00301387" w:rsidRDefault="00301387">
      <w:pPr>
        <w:spacing w:line="259" w:lineRule="auto"/>
        <w:jc w:val="both"/>
        <w:rPr>
          <w:rFonts w:ascii="Calibri" w:eastAsia="Calibri" w:hAnsi="Calibri" w:cs="Calibri"/>
        </w:rPr>
      </w:pPr>
    </w:p>
    <w:p w14:paraId="592F3079" w14:textId="77777777" w:rsidR="00301387" w:rsidRDefault="00B02D55">
      <w:pPr>
        <w:spacing w:line="259" w:lineRule="auto"/>
        <w:jc w:val="both"/>
        <w:rPr>
          <w:rFonts w:ascii="Calibri" w:eastAsia="Calibri" w:hAnsi="Calibri" w:cs="Calibri"/>
        </w:rPr>
      </w:pPr>
      <w:r>
        <w:rPr>
          <w:rFonts w:ascii="Calibri" w:eastAsia="Calibri" w:hAnsi="Calibri" w:cs="Calibri"/>
        </w:rPr>
        <w:t>12. Final Submission</w:t>
      </w:r>
    </w:p>
    <w:p w14:paraId="026374F1" w14:textId="77777777" w:rsidR="00301387" w:rsidRDefault="00301387">
      <w:pPr>
        <w:spacing w:line="259" w:lineRule="auto"/>
        <w:jc w:val="both"/>
        <w:rPr>
          <w:rFonts w:ascii="Calibri" w:eastAsia="Calibri" w:hAnsi="Calibri" w:cs="Calibri"/>
        </w:rPr>
      </w:pPr>
    </w:p>
    <w:p w14:paraId="3C89FE78" w14:textId="77777777" w:rsidR="00301387" w:rsidRDefault="00301387">
      <w:pPr>
        <w:spacing w:line="259" w:lineRule="auto"/>
        <w:jc w:val="both"/>
        <w:rPr>
          <w:rFonts w:ascii="Calibri" w:eastAsia="Calibri" w:hAnsi="Calibri" w:cs="Calibri"/>
        </w:rPr>
      </w:pPr>
    </w:p>
    <w:p w14:paraId="14F40EED" w14:textId="77777777" w:rsidR="00301387" w:rsidRDefault="00301387">
      <w:pPr>
        <w:spacing w:line="259" w:lineRule="auto"/>
        <w:jc w:val="both"/>
        <w:rPr>
          <w:rFonts w:ascii="Calibri" w:eastAsia="Calibri" w:hAnsi="Calibri" w:cs="Calibri"/>
        </w:rPr>
      </w:pPr>
    </w:p>
    <w:p w14:paraId="71ED4F98" w14:textId="77777777" w:rsidR="00301387" w:rsidRDefault="00B02D55">
      <w:pPr>
        <w:spacing w:line="259" w:lineRule="auto"/>
        <w:jc w:val="both"/>
        <w:rPr>
          <w:rFonts w:ascii="Calibri" w:eastAsia="Calibri" w:hAnsi="Calibri" w:cs="Calibri"/>
        </w:rPr>
      </w:pPr>
      <w:r>
        <w:rPr>
          <w:rFonts w:ascii="Calibri" w:eastAsia="Calibri" w:hAnsi="Calibri" w:cs="Calibri"/>
        </w:rPr>
        <w:t>[Note]</w:t>
      </w:r>
    </w:p>
    <w:p w14:paraId="38136E95" w14:textId="77777777" w:rsidR="00301387" w:rsidRDefault="00B02D55">
      <w:pPr>
        <w:numPr>
          <w:ilvl w:val="0"/>
          <w:numId w:val="2"/>
        </w:numPr>
        <w:spacing w:line="259" w:lineRule="auto"/>
        <w:jc w:val="both"/>
        <w:rPr>
          <w:rFonts w:ascii="Calibri" w:eastAsia="Calibri" w:hAnsi="Calibri" w:cs="Calibri"/>
        </w:rPr>
      </w:pPr>
      <w:r>
        <w:rPr>
          <w:rFonts w:ascii="Calibri" w:eastAsia="Calibri" w:hAnsi="Calibri" w:cs="Calibri"/>
        </w:rPr>
        <w:t>For more information regarding foreign university credits appr</w:t>
      </w:r>
      <w:r>
        <w:rPr>
          <w:rFonts w:ascii="Calibri" w:eastAsia="Calibri" w:hAnsi="Calibri" w:cs="Calibri"/>
        </w:rPr>
        <w:t>oval, visit studyabroad.korea.ac.kr</w:t>
      </w:r>
    </w:p>
    <w:sectPr w:rsidR="003013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Batangche">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C4C8F"/>
    <w:multiLevelType w:val="multilevel"/>
    <w:tmpl w:val="A92441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9397A6E"/>
    <w:multiLevelType w:val="multilevel"/>
    <w:tmpl w:val="51769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387"/>
    <w:rsid w:val="00301387"/>
    <w:rsid w:val="00B02D5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30EAC"/>
  <w15:docId w15:val="{42B94D7D-1CD3-4C1C-B69C-1D26EBF0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Arie Kim</cp:lastModifiedBy>
  <cp:revision>2</cp:revision>
  <dcterms:created xsi:type="dcterms:W3CDTF">2019-08-29T06:01:00Z</dcterms:created>
  <dcterms:modified xsi:type="dcterms:W3CDTF">2019-08-29T06:06:00Z</dcterms:modified>
</cp:coreProperties>
</file>